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A1A" w:rsidRDefault="008F0A1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F0A1A" w:rsidRDefault="008F0A1A">
      <w:pPr>
        <w:pStyle w:val="ConsPlusNormal"/>
        <w:outlineLvl w:val="0"/>
      </w:pPr>
    </w:p>
    <w:p w:rsidR="008F0A1A" w:rsidRDefault="008F0A1A">
      <w:pPr>
        <w:pStyle w:val="ConsPlusTitle"/>
        <w:jc w:val="center"/>
        <w:outlineLvl w:val="0"/>
      </w:pPr>
      <w:r>
        <w:t>ПРАВИТЕЛЬСТВО ЛЕНИНГРАДСКОЙ ОБЛАСТИ</w:t>
      </w:r>
    </w:p>
    <w:p w:rsidR="008F0A1A" w:rsidRDefault="008F0A1A">
      <w:pPr>
        <w:pStyle w:val="ConsPlusTitle"/>
        <w:jc w:val="center"/>
      </w:pPr>
    </w:p>
    <w:p w:rsidR="008F0A1A" w:rsidRDefault="008F0A1A">
      <w:pPr>
        <w:pStyle w:val="ConsPlusTitle"/>
        <w:jc w:val="center"/>
      </w:pPr>
      <w:r>
        <w:t>ПОСТАНОВЛЕНИЕ</w:t>
      </w:r>
    </w:p>
    <w:p w:rsidR="008F0A1A" w:rsidRDefault="008F0A1A">
      <w:pPr>
        <w:pStyle w:val="ConsPlusTitle"/>
        <w:jc w:val="center"/>
      </w:pPr>
      <w:r>
        <w:t>от 30 сентября 2021 г. N 631</w:t>
      </w:r>
    </w:p>
    <w:p w:rsidR="008F0A1A" w:rsidRDefault="008F0A1A">
      <w:pPr>
        <w:pStyle w:val="ConsPlusTitle"/>
        <w:jc w:val="center"/>
      </w:pPr>
    </w:p>
    <w:p w:rsidR="008F0A1A" w:rsidRDefault="008F0A1A">
      <w:pPr>
        <w:pStyle w:val="ConsPlusTitle"/>
        <w:jc w:val="center"/>
      </w:pPr>
      <w:r>
        <w:t>ОБ УТВЕРЖДЕНИИ ПОЛОЖЕНИЯ О РЕГИОНАЛЬНОМ ГОСУДАРСТВЕННОМ</w:t>
      </w:r>
    </w:p>
    <w:p w:rsidR="008F0A1A" w:rsidRDefault="008F0A1A">
      <w:pPr>
        <w:pStyle w:val="ConsPlusTitle"/>
        <w:jc w:val="center"/>
      </w:pPr>
      <w:r>
        <w:t>КОНТРОЛЕ (НАДЗОРЕ) ЗА СОБЛЮДЕНИЕМ ЗАКОНОДАТЕЛЬСТВА</w:t>
      </w:r>
    </w:p>
    <w:p w:rsidR="008F0A1A" w:rsidRDefault="008F0A1A">
      <w:pPr>
        <w:pStyle w:val="ConsPlusTitle"/>
        <w:jc w:val="center"/>
      </w:pPr>
      <w:r>
        <w:t>ОБ АРХИВНОМ ДЕЛЕ НА ТЕРРИТОРИИ ЛЕНИНГРАДСКОЙ ОБЛАСТИ</w:t>
      </w:r>
    </w:p>
    <w:p w:rsidR="008F0A1A" w:rsidRDefault="008F0A1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F0A1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1A" w:rsidRDefault="008F0A1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1A" w:rsidRDefault="008F0A1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F0A1A" w:rsidRDefault="008F0A1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F0A1A" w:rsidRDefault="008F0A1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Ленинградской области</w:t>
            </w:r>
          </w:p>
          <w:p w:rsidR="008F0A1A" w:rsidRDefault="008F0A1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10.10.2023 </w:t>
            </w:r>
            <w:hyperlink r:id="rId5">
              <w:r>
                <w:rPr>
                  <w:color w:val="0000FF"/>
                </w:rPr>
                <w:t>N 695</w:t>
              </w:r>
            </w:hyperlink>
            <w:r>
              <w:rPr>
                <w:color w:val="392C69"/>
              </w:rPr>
              <w:t xml:space="preserve">, от 14.02.2024 </w:t>
            </w:r>
            <w:hyperlink r:id="rId6">
              <w:r>
                <w:rPr>
                  <w:color w:val="0000FF"/>
                </w:rPr>
                <w:t>N 103</w:t>
              </w:r>
            </w:hyperlink>
            <w:r>
              <w:rPr>
                <w:color w:val="392C69"/>
              </w:rPr>
              <w:t xml:space="preserve">, от 19.11.2024 </w:t>
            </w:r>
            <w:hyperlink r:id="rId7">
              <w:r>
                <w:rPr>
                  <w:color w:val="0000FF"/>
                </w:rPr>
                <w:t>N 812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1A" w:rsidRDefault="008F0A1A">
            <w:pPr>
              <w:pStyle w:val="ConsPlusNormal"/>
            </w:pPr>
          </w:p>
        </w:tc>
      </w:tr>
    </w:tbl>
    <w:p w:rsidR="008F0A1A" w:rsidRDefault="008F0A1A">
      <w:pPr>
        <w:pStyle w:val="ConsPlusNormal"/>
        <w:jc w:val="center"/>
      </w:pPr>
    </w:p>
    <w:p w:rsidR="008F0A1A" w:rsidRDefault="008F0A1A">
      <w:pPr>
        <w:pStyle w:val="ConsPlusNormal"/>
        <w:ind w:firstLine="540"/>
        <w:jc w:val="both"/>
      </w:pPr>
      <w:r>
        <w:t xml:space="preserve">В соответствии со </w:t>
      </w:r>
      <w:hyperlink r:id="rId8">
        <w:r>
          <w:rPr>
            <w:color w:val="0000FF"/>
          </w:rPr>
          <w:t>статьей 16</w:t>
        </w:r>
      </w:hyperlink>
      <w:r>
        <w:t xml:space="preserve"> Федерального закона от 22 октября 2004 года N 125-ФЗ "Об архивном деле в Российской Федерации",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 Правительство Ленинградской области постановляет:</w:t>
      </w:r>
    </w:p>
    <w:p w:rsidR="008F0A1A" w:rsidRDefault="008F0A1A">
      <w:pPr>
        <w:pStyle w:val="ConsPlusNormal"/>
        <w:ind w:firstLine="540"/>
        <w:jc w:val="both"/>
      </w:pPr>
    </w:p>
    <w:p w:rsidR="008F0A1A" w:rsidRDefault="008F0A1A">
      <w:pPr>
        <w:pStyle w:val="ConsPlusNormal"/>
        <w:ind w:firstLine="540"/>
        <w:jc w:val="both"/>
      </w:pPr>
      <w:r>
        <w:t xml:space="preserve">1. Утвердить </w:t>
      </w:r>
      <w:hyperlink w:anchor="P38">
        <w:r>
          <w:rPr>
            <w:color w:val="0000FF"/>
          </w:rPr>
          <w:t>Положение</w:t>
        </w:r>
      </w:hyperlink>
      <w:r>
        <w:t xml:space="preserve"> о региональном государственном контроле (надзоре) за соблюдением законодательства об архивном деле на территории Ленинградской области согласно приложению 1 к настоящему постановлению.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300">
        <w:r>
          <w:rPr>
            <w:color w:val="0000FF"/>
          </w:rPr>
          <w:t>Перечень</w:t>
        </w:r>
      </w:hyperlink>
      <w:r>
        <w:t xml:space="preserve"> индикаторов риска нарушения обязательных требований при осуществлении регионального государственного контроля (надзора) за соблюдением законодательства об архивном деле на территории Ленинградской области согласно приложению 2 к настоящему постановлению.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 xml:space="preserve">3. Утвердить Ключевые </w:t>
      </w:r>
      <w:hyperlink w:anchor="P323">
        <w:r>
          <w:rPr>
            <w:color w:val="0000FF"/>
          </w:rPr>
          <w:t>показатели</w:t>
        </w:r>
      </w:hyperlink>
      <w:r>
        <w:t xml:space="preserve"> регионального государственного контроля (надзора) за соблюдением законодательства об архивном деле на территории Ленинградской области и их целевые значения согласно приложению 3 к настоящему постановлению.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 xml:space="preserve">4. Утвердить Индикативные </w:t>
      </w:r>
      <w:hyperlink w:anchor="P355">
        <w:r>
          <w:rPr>
            <w:color w:val="0000FF"/>
          </w:rPr>
          <w:t>показатели</w:t>
        </w:r>
      </w:hyperlink>
      <w:r>
        <w:t xml:space="preserve"> регионального государственного контроля (надзора) за соблюдением законодательства об архивном деле на территории Ленинградской области согласно приложению 4 к настоящему постановлению.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>5. Контроль за исполнением постановления возложить на первого вице-губернатора Ленинградской области - руководителя Администрации Губернатора и Правительства Ленинградской области.</w:t>
      </w:r>
    </w:p>
    <w:p w:rsidR="008F0A1A" w:rsidRDefault="008F0A1A">
      <w:pPr>
        <w:pStyle w:val="ConsPlusNormal"/>
        <w:ind w:firstLine="540"/>
        <w:jc w:val="both"/>
      </w:pPr>
    </w:p>
    <w:p w:rsidR="008F0A1A" w:rsidRDefault="008F0A1A">
      <w:pPr>
        <w:pStyle w:val="ConsPlusNormal"/>
        <w:jc w:val="right"/>
      </w:pPr>
      <w:r>
        <w:t>Исполняющий обязанности</w:t>
      </w:r>
    </w:p>
    <w:p w:rsidR="008F0A1A" w:rsidRDefault="008F0A1A">
      <w:pPr>
        <w:pStyle w:val="ConsPlusNormal"/>
        <w:jc w:val="right"/>
      </w:pPr>
      <w:r>
        <w:t>Губернатора Ленинградской области</w:t>
      </w:r>
    </w:p>
    <w:p w:rsidR="008F0A1A" w:rsidRDefault="008F0A1A">
      <w:pPr>
        <w:pStyle w:val="ConsPlusNormal"/>
        <w:jc w:val="right"/>
      </w:pPr>
      <w:r>
        <w:t>Первый заместитель Председателя</w:t>
      </w:r>
    </w:p>
    <w:p w:rsidR="008F0A1A" w:rsidRDefault="008F0A1A">
      <w:pPr>
        <w:pStyle w:val="ConsPlusNormal"/>
        <w:jc w:val="right"/>
      </w:pPr>
      <w:r>
        <w:t>Правительства Ленинградской области -</w:t>
      </w:r>
    </w:p>
    <w:p w:rsidR="008F0A1A" w:rsidRDefault="008F0A1A">
      <w:pPr>
        <w:pStyle w:val="ConsPlusNormal"/>
        <w:jc w:val="right"/>
      </w:pPr>
      <w:r>
        <w:t>председатель комитета финансов</w:t>
      </w:r>
    </w:p>
    <w:p w:rsidR="008F0A1A" w:rsidRDefault="008F0A1A">
      <w:pPr>
        <w:pStyle w:val="ConsPlusNormal"/>
        <w:jc w:val="right"/>
      </w:pPr>
      <w:r>
        <w:t>Р.Марков</w:t>
      </w:r>
    </w:p>
    <w:p w:rsidR="008F0A1A" w:rsidRDefault="008F0A1A">
      <w:pPr>
        <w:pStyle w:val="ConsPlusNormal"/>
        <w:ind w:firstLine="540"/>
        <w:jc w:val="both"/>
      </w:pPr>
    </w:p>
    <w:p w:rsidR="008F0A1A" w:rsidRDefault="008F0A1A">
      <w:pPr>
        <w:pStyle w:val="ConsPlusNormal"/>
        <w:ind w:firstLine="540"/>
        <w:jc w:val="both"/>
      </w:pPr>
    </w:p>
    <w:p w:rsidR="008F0A1A" w:rsidRDefault="008F0A1A">
      <w:pPr>
        <w:pStyle w:val="ConsPlusNormal"/>
        <w:ind w:firstLine="540"/>
        <w:jc w:val="both"/>
      </w:pPr>
    </w:p>
    <w:p w:rsidR="008F0A1A" w:rsidRDefault="008F0A1A">
      <w:pPr>
        <w:pStyle w:val="ConsPlusNormal"/>
        <w:ind w:firstLine="540"/>
        <w:jc w:val="both"/>
      </w:pPr>
    </w:p>
    <w:p w:rsidR="008F0A1A" w:rsidRDefault="008F0A1A">
      <w:pPr>
        <w:pStyle w:val="ConsPlusNormal"/>
        <w:jc w:val="right"/>
      </w:pPr>
    </w:p>
    <w:p w:rsidR="008F0A1A" w:rsidRDefault="008F0A1A">
      <w:pPr>
        <w:pStyle w:val="ConsPlusNormal"/>
        <w:jc w:val="right"/>
        <w:outlineLvl w:val="0"/>
      </w:pPr>
      <w:r>
        <w:t>УТВЕРЖДЕНО</w:t>
      </w:r>
    </w:p>
    <w:p w:rsidR="008F0A1A" w:rsidRDefault="008F0A1A">
      <w:pPr>
        <w:pStyle w:val="ConsPlusNormal"/>
        <w:jc w:val="right"/>
      </w:pPr>
      <w:r>
        <w:lastRenderedPageBreak/>
        <w:t>постановлением Правительства</w:t>
      </w:r>
    </w:p>
    <w:p w:rsidR="008F0A1A" w:rsidRDefault="008F0A1A">
      <w:pPr>
        <w:pStyle w:val="ConsPlusNormal"/>
        <w:jc w:val="right"/>
      </w:pPr>
      <w:r>
        <w:t>Ленинградской области</w:t>
      </w:r>
    </w:p>
    <w:p w:rsidR="008F0A1A" w:rsidRDefault="008F0A1A">
      <w:pPr>
        <w:pStyle w:val="ConsPlusNormal"/>
        <w:jc w:val="right"/>
      </w:pPr>
      <w:r>
        <w:t>от 30.09.2021 N 631</w:t>
      </w:r>
    </w:p>
    <w:p w:rsidR="008F0A1A" w:rsidRDefault="008F0A1A">
      <w:pPr>
        <w:pStyle w:val="ConsPlusNormal"/>
        <w:jc w:val="right"/>
      </w:pPr>
      <w:r>
        <w:t>(приложение 1)</w:t>
      </w:r>
    </w:p>
    <w:p w:rsidR="008F0A1A" w:rsidRDefault="008F0A1A">
      <w:pPr>
        <w:pStyle w:val="ConsPlusNormal"/>
        <w:jc w:val="center"/>
      </w:pPr>
    </w:p>
    <w:p w:rsidR="008F0A1A" w:rsidRDefault="008F0A1A">
      <w:pPr>
        <w:pStyle w:val="ConsPlusTitle"/>
        <w:jc w:val="center"/>
      </w:pPr>
      <w:bookmarkStart w:id="0" w:name="P38"/>
      <w:bookmarkEnd w:id="0"/>
      <w:r>
        <w:t>ПОЛОЖЕНИЕ</w:t>
      </w:r>
    </w:p>
    <w:p w:rsidR="008F0A1A" w:rsidRDefault="008F0A1A">
      <w:pPr>
        <w:pStyle w:val="ConsPlusTitle"/>
        <w:jc w:val="center"/>
      </w:pPr>
      <w:r>
        <w:t>О РЕГИОНАЛЬНОМ ГОСУДАРСТВЕННОМ КОНТРОЛЕ (НАДЗОРЕ)</w:t>
      </w:r>
    </w:p>
    <w:p w:rsidR="008F0A1A" w:rsidRDefault="008F0A1A">
      <w:pPr>
        <w:pStyle w:val="ConsPlusTitle"/>
        <w:jc w:val="center"/>
      </w:pPr>
      <w:r>
        <w:t>ЗА СОБЛЮДЕНИЕМ ЗАКОНОДАТЕЛЬСТВА ОБ АРХИВНОМ ДЕЛЕ</w:t>
      </w:r>
    </w:p>
    <w:p w:rsidR="008F0A1A" w:rsidRDefault="008F0A1A">
      <w:pPr>
        <w:pStyle w:val="ConsPlusTitle"/>
        <w:jc w:val="center"/>
      </w:pPr>
      <w:r>
        <w:t>НА ТЕРРИТОРИИ ЛЕНИНГРАДСКОЙ ОБЛАСТИ</w:t>
      </w:r>
    </w:p>
    <w:p w:rsidR="008F0A1A" w:rsidRDefault="008F0A1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F0A1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1A" w:rsidRDefault="008F0A1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1A" w:rsidRDefault="008F0A1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F0A1A" w:rsidRDefault="008F0A1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F0A1A" w:rsidRDefault="008F0A1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Ленинградской области</w:t>
            </w:r>
          </w:p>
          <w:p w:rsidR="008F0A1A" w:rsidRDefault="008F0A1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14.02.2024 </w:t>
            </w:r>
            <w:hyperlink r:id="rId10">
              <w:r>
                <w:rPr>
                  <w:color w:val="0000FF"/>
                </w:rPr>
                <w:t>N 103</w:t>
              </w:r>
            </w:hyperlink>
            <w:r>
              <w:rPr>
                <w:color w:val="392C69"/>
              </w:rPr>
              <w:t xml:space="preserve">, от 19.11.2024 </w:t>
            </w:r>
            <w:hyperlink r:id="rId11">
              <w:r>
                <w:rPr>
                  <w:color w:val="0000FF"/>
                </w:rPr>
                <w:t>N 812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1A" w:rsidRDefault="008F0A1A">
            <w:pPr>
              <w:pStyle w:val="ConsPlusNormal"/>
            </w:pPr>
          </w:p>
        </w:tc>
      </w:tr>
    </w:tbl>
    <w:p w:rsidR="008F0A1A" w:rsidRDefault="008F0A1A">
      <w:pPr>
        <w:pStyle w:val="ConsPlusNormal"/>
        <w:jc w:val="center"/>
      </w:pPr>
    </w:p>
    <w:p w:rsidR="008F0A1A" w:rsidRDefault="008F0A1A">
      <w:pPr>
        <w:pStyle w:val="ConsPlusTitle"/>
        <w:jc w:val="center"/>
        <w:outlineLvl w:val="1"/>
      </w:pPr>
      <w:r>
        <w:t>1. Общие положения</w:t>
      </w:r>
    </w:p>
    <w:p w:rsidR="008F0A1A" w:rsidRDefault="008F0A1A">
      <w:pPr>
        <w:pStyle w:val="ConsPlusNormal"/>
        <w:ind w:firstLine="540"/>
        <w:jc w:val="both"/>
      </w:pPr>
    </w:p>
    <w:p w:rsidR="008F0A1A" w:rsidRDefault="008F0A1A">
      <w:pPr>
        <w:pStyle w:val="ConsPlusNormal"/>
        <w:ind w:firstLine="540"/>
        <w:jc w:val="both"/>
      </w:pPr>
      <w:r>
        <w:t>1.1. Настоящее Положение устанавливает порядок организации и осуществления регионального государственного контроля (надзора) за соблюдением законодательства об архивном деле на территории Ленинградской области (далее - контроль (надзор), Положение).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 xml:space="preserve">1.2. Предметом контроля (надзора) является соблюдение на территории Ленинградской области обязательных требований, установленных в соответствии с федеральными законами Российской Федерации и иными нормативными правовыми актами Российской Федерации, законами Ленинградской области и иными нормативными правовыми актами Ленинградской области к организации хранения, комплектования, учета и использования документов Архивного фонда Российской Федерации и других архивных документов, за исключением случаев, установленных </w:t>
      </w:r>
      <w:hyperlink r:id="rId12">
        <w:r>
          <w:rPr>
            <w:color w:val="0000FF"/>
          </w:rPr>
          <w:t>пунктом 1 части 2 статьи 16</w:t>
        </w:r>
      </w:hyperlink>
      <w:r>
        <w:t xml:space="preserve"> Федерального закона от 22 октября 2004 года N 125-ФЗ "Об архивном деле в Российской Федерации" (далее - Федеральный закон от 22 октября 2004 года N 125-ФЗ, обязательные требования).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>1.3. Контроль (надзор) осуществляет Архивное управление Ленинградской области (далее - управление).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>1.4. Должностными лицами управления, уполномоченными на осуществление контроля (надзора), являются: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>руководитель управления;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>заместитель руководителя управления;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>государственные гражданские служащие Ленинградской области, замещающие должности государственной гражданской службы Ленинградской области в управлении, в должностные обязанности которых в соответствии с должностным регламентом входит осуществление полномочий по контролю (надзору), в том числе проведение профилактических мероприятий и контрольных (надзорных) мероприятий.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>1.5. Должностными лицами управления, уполномоченными на принятие решений о проведении контрольных (надзорных) мероприятий, являются:</w:t>
      </w:r>
    </w:p>
    <w:p w:rsidR="008F0A1A" w:rsidRDefault="008F0A1A">
      <w:pPr>
        <w:pStyle w:val="ConsPlusNormal"/>
        <w:spacing w:before="220"/>
        <w:ind w:firstLine="540"/>
        <w:jc w:val="both"/>
      </w:pPr>
      <w:bookmarkStart w:id="1" w:name="P56"/>
      <w:bookmarkEnd w:id="1"/>
      <w:r>
        <w:t>а) руководитель управления;</w:t>
      </w:r>
    </w:p>
    <w:p w:rsidR="008F0A1A" w:rsidRDefault="008F0A1A">
      <w:pPr>
        <w:pStyle w:val="ConsPlusNormal"/>
        <w:spacing w:before="220"/>
        <w:ind w:firstLine="540"/>
        <w:jc w:val="both"/>
      </w:pPr>
      <w:bookmarkStart w:id="2" w:name="P57"/>
      <w:bookmarkEnd w:id="2"/>
      <w:r>
        <w:t>б) заместитель руководителя управления.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 xml:space="preserve">1.6. Контролируемыми лицами являются государственные органы, органы местного самоуправления, организации (в том числе архивы, музеи, библиотеки) и граждане, </w:t>
      </w:r>
      <w:r>
        <w:lastRenderedPageBreak/>
        <w:t xml:space="preserve">осуществляющие деятельность в сфере организации хранения, комплектования, учета и использования документов Архивного фонда Российской Федерации и других архивных документов на территории Ленинградской области, за исключением случаев, указанных в </w:t>
      </w:r>
      <w:hyperlink r:id="rId13">
        <w:r>
          <w:rPr>
            <w:color w:val="0000FF"/>
          </w:rPr>
          <w:t>пункте 1 части 2 статьи 16</w:t>
        </w:r>
      </w:hyperlink>
      <w:r>
        <w:t xml:space="preserve"> Федерального закона от 22 октября 2004 года N 125-ФЗ (далее - контролируемые лица).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>1.7. Объектами контроля (надзора) являются: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>деятельность, действия (бездействие) контролируемых лиц, в рамках которых должны соблюдаться обязательные требования на территории Ленинградской области, в том числе предъявляемые к контролируемым лицам, осуществляющим деятельность, действия (бездействие), за исключением деятельности по соблюдению особого режима учета, хранения и использования уникальных документов, включенных в Государственный реестр уникальных документов Архивного фонда Российской Федерации;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>документы Архивного фонда Российской Федерации и другие архивные документы, находящиеся на хранении у контролируемых лиц, за исключением уникальных документов, включенных в Государственный реестр уникальных документов Архивного фонда Российской Федерации;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>здания, помещения и другие объекты, которыми контролируемые лица владеют и(или) пользуются и к которым предъявляются обязательные требования.</w:t>
      </w:r>
    </w:p>
    <w:p w:rsidR="008F0A1A" w:rsidRDefault="008F0A1A">
      <w:pPr>
        <w:pStyle w:val="ConsPlusNormal"/>
        <w:spacing w:before="220"/>
        <w:ind w:firstLine="540"/>
        <w:jc w:val="both"/>
      </w:pPr>
      <w:bookmarkStart w:id="3" w:name="P63"/>
      <w:bookmarkEnd w:id="3"/>
      <w:r>
        <w:t>1.8. Управлением в рамках осуществления контроля (надзора) ведется учет объектов контроля (надзора) путем включения следующих сведений о них и связанных с ними контролируемых лиц в реестр объектов контроля (надзора):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>а) полное наименование контролируемого лица;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>б) основной государственный регистрационный номер контролируемого лица;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>в) идентификационный номер налогоплательщика - контролируемого лица;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>г) адрес места нахождения и осуществления деятельности контролируемого лица и используемых им объектов контроля;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>д) наименование объекта контроля (надзора);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>е) сведения о категории риска причинения вреда (ущерба), к которой отнесен объект контроля (надзора);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>ж) сведения о профилактических и контрольных (надзорных) мероприятиях, проведенных в отношении объектов контроля (надзора).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>1.9. Реестр объектов контроля (надзора) ведется в электронном виде.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>Сведения, содержащиеся в реестре объектов контроля (надзора), являются открытыми и общедоступными.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>Доступ к сведениям, содержащимся в реестре объектов контроля (надзора), обеспечивается путем размещения указанного реестра на официальном сайте управления в информационно-телекоммуникационной сети "Интернет".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 xml:space="preserve">Актуализация сведений, указанных в </w:t>
      </w:r>
      <w:hyperlink w:anchor="P63">
        <w:r>
          <w:rPr>
            <w:color w:val="0000FF"/>
          </w:rPr>
          <w:t>пункте 1.8</w:t>
        </w:r>
      </w:hyperlink>
      <w:r>
        <w:t xml:space="preserve"> настоящего Положения, осуществляется управлением по мере их поступления.</w:t>
      </w:r>
    </w:p>
    <w:p w:rsidR="008F0A1A" w:rsidRDefault="008F0A1A">
      <w:pPr>
        <w:pStyle w:val="ConsPlusNormal"/>
        <w:ind w:firstLine="540"/>
        <w:jc w:val="both"/>
      </w:pPr>
    </w:p>
    <w:p w:rsidR="008F0A1A" w:rsidRDefault="008F0A1A">
      <w:pPr>
        <w:pStyle w:val="ConsPlusTitle"/>
        <w:jc w:val="center"/>
        <w:outlineLvl w:val="1"/>
      </w:pPr>
      <w:bookmarkStart w:id="4" w:name="P76"/>
      <w:bookmarkEnd w:id="4"/>
      <w:r>
        <w:t>2. Управление рисками причинения вреда (ущерба) охраняемым</w:t>
      </w:r>
    </w:p>
    <w:p w:rsidR="008F0A1A" w:rsidRDefault="008F0A1A">
      <w:pPr>
        <w:pStyle w:val="ConsPlusTitle"/>
        <w:jc w:val="center"/>
      </w:pPr>
      <w:r>
        <w:lastRenderedPageBreak/>
        <w:t>законом ценностям и индикаторы риска нарушения обязательных</w:t>
      </w:r>
    </w:p>
    <w:p w:rsidR="008F0A1A" w:rsidRDefault="008F0A1A">
      <w:pPr>
        <w:pStyle w:val="ConsPlusTitle"/>
        <w:jc w:val="center"/>
      </w:pPr>
      <w:r>
        <w:t>требований при осуществлении контроля (надзора)</w:t>
      </w:r>
    </w:p>
    <w:p w:rsidR="008F0A1A" w:rsidRDefault="008F0A1A">
      <w:pPr>
        <w:pStyle w:val="ConsPlusNormal"/>
        <w:ind w:firstLine="540"/>
        <w:jc w:val="both"/>
      </w:pPr>
    </w:p>
    <w:p w:rsidR="008F0A1A" w:rsidRDefault="008F0A1A">
      <w:pPr>
        <w:pStyle w:val="ConsPlusNormal"/>
        <w:ind w:firstLine="540"/>
        <w:jc w:val="both"/>
      </w:pPr>
      <w:bookmarkStart w:id="5" w:name="P80"/>
      <w:bookmarkEnd w:id="5"/>
      <w:r>
        <w:t>2.1. Контроль (надзор) осуществляется на основе управления рисками причинения вреда (ущерба) охраняемым законом ценностям.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>Управление при осуществлении контроля (надзора) относит объекты контроля (надзора) к одной из следующих категорий риска причинения вреда (ущерба) охраняемым законом ценностям (далее - категории риска):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>высокий риск;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>значительный риск;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>умеренный риск;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>низкий риск.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 xml:space="preserve">2.2. Отнесение объектов контроля (надзора) к одной из категорий риска, предусмотренных </w:t>
      </w:r>
      <w:hyperlink w:anchor="P80">
        <w:r>
          <w:rPr>
            <w:color w:val="0000FF"/>
          </w:rPr>
          <w:t>пунктом 2.1</w:t>
        </w:r>
      </w:hyperlink>
      <w:r>
        <w:t xml:space="preserve"> настоящего Положения, в том числе изменение такой категории, осуществляется в соответствии с </w:t>
      </w:r>
      <w:hyperlink w:anchor="P252">
        <w:r>
          <w:rPr>
            <w:color w:val="0000FF"/>
          </w:rPr>
          <w:t>критериями</w:t>
        </w:r>
      </w:hyperlink>
      <w:r>
        <w:t xml:space="preserve"> отнесения объектов контроля (надзора) к категориям риска причинения вреда (ущерба), учитывающими тяжесть причинения вреда (ущерба) охраняемым законом ценностям, вероятность наступления негативных событий, которые могут повлечь причинение вреда (ущерба) охраняемым законом ценностям, а также добросовестность контролируемых лиц, предусмотренными приложением к настоящему Положению, и оформляется решением управления, принятым в форме распоряжения.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>Отнесение объектов контроля (надзора) к определенной категории риска осуществляется при наличии двух и более критериев, позволяющих отнести объект контроля (надзора) к соответствующей категории риска.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>2.3. Для объектов контроля (надзора), отнесенных к категориям высокого, значительного и умеренного риска, устанавливается следующая периодичность плановых контрольных (надзорных) мероприятий (документарная или выездная проверка):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>высокий риск - плановая проверка (документарная или выездная) один раз в два года;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>значительный риск - плановая проверка (документарная или выездная) один раз в три года;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>умеренный риск - плановая проверка (документарная или выездная) один раз в шесть лет.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>Плановые контрольные (надзорные) мероприятия в отношении объектов контроля (надзора), отнесенных к категории низкого риска, не проводятся.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>Контролируемое лицо вправе подать в управление заявление об изменении категории риска осуществляемой им деятельности в случае ее соответствия критериям риска для отнесения к иной категории риска.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 xml:space="preserve">2.4. В целях оценки риска причинения вреда (ущерба) при принятии решения о проведении и выборе вида внепланового контрольного (надзорного) мероприятия управлением применяется предусмотренный приложением 2 к настоящему постановлению </w:t>
      </w:r>
      <w:hyperlink w:anchor="P300">
        <w:r>
          <w:rPr>
            <w:color w:val="0000FF"/>
          </w:rPr>
          <w:t>перечень</w:t>
        </w:r>
      </w:hyperlink>
      <w:r>
        <w:t xml:space="preserve"> индикаторов риска нарушения обязательных требований при осуществлении регионального государственного контроля (надзора) за соблюдением законодательства об архивном деле на территории Ленинградской области.</w:t>
      </w:r>
    </w:p>
    <w:p w:rsidR="008F0A1A" w:rsidRDefault="008F0A1A">
      <w:pPr>
        <w:pStyle w:val="ConsPlusNormal"/>
        <w:ind w:firstLine="540"/>
        <w:jc w:val="both"/>
      </w:pPr>
    </w:p>
    <w:p w:rsidR="008F0A1A" w:rsidRDefault="008F0A1A">
      <w:pPr>
        <w:pStyle w:val="ConsPlusTitle"/>
        <w:jc w:val="center"/>
        <w:outlineLvl w:val="1"/>
      </w:pPr>
      <w:r>
        <w:t>3. Профилактика рисков причинения вреда (ущерба)</w:t>
      </w:r>
    </w:p>
    <w:p w:rsidR="008F0A1A" w:rsidRDefault="008F0A1A">
      <w:pPr>
        <w:pStyle w:val="ConsPlusTitle"/>
        <w:jc w:val="center"/>
      </w:pPr>
      <w:r>
        <w:lastRenderedPageBreak/>
        <w:t>охраняемым законом ценностям</w:t>
      </w:r>
    </w:p>
    <w:p w:rsidR="008F0A1A" w:rsidRDefault="008F0A1A">
      <w:pPr>
        <w:pStyle w:val="ConsPlusNormal"/>
        <w:ind w:firstLine="540"/>
        <w:jc w:val="both"/>
      </w:pPr>
    </w:p>
    <w:p w:rsidR="008F0A1A" w:rsidRDefault="008F0A1A">
      <w:pPr>
        <w:pStyle w:val="ConsPlusNormal"/>
        <w:ind w:firstLine="540"/>
        <w:jc w:val="both"/>
      </w:pPr>
      <w:r>
        <w:t xml:space="preserve">3.1. Управление проводит следующие профилактические мероприятия в соответствии с </w:t>
      </w:r>
      <w:hyperlink r:id="rId14">
        <w:r>
          <w:rPr>
            <w:color w:val="0000FF"/>
          </w:rPr>
          <w:t>главой 10</w:t>
        </w:r>
      </w:hyperlink>
      <w:r>
        <w:t xml:space="preserve"> Федерального закона от 31 июля 2020 года N 248-ФЗ "О государственном контроле (надзоре) и муниципальном контроле в Российской Федерации" (далее - Федеральный закон от 31 июля 2020 года N 248-ФЗ):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>информирование;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>обобщение правоприменительной практики;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>объявление предостережения;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>консультирование;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>профилактический визит.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 xml:space="preserve">3.2. Информирование контролируемых лиц и иных заинтересованных лиц по вопросам соблюдения обязательных требований осуществляется управлением в порядке, предусмотренном </w:t>
      </w:r>
      <w:hyperlink r:id="rId15">
        <w:r>
          <w:rPr>
            <w:color w:val="0000FF"/>
          </w:rPr>
          <w:t>статьей 46</w:t>
        </w:r>
      </w:hyperlink>
      <w:r>
        <w:t xml:space="preserve"> Федерального закона от 31 июля 2020 года N 248-ФЗ.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>3.3. Управление ежегодно по итогам обобщения правоприменительной практики готовит доклад, содержащий результаты контроля (надзора) (далее - доклад о правоприменительной практике).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>Доклад о правоприменительной практике по результатам ее обобщения ежегодно утверждается руководителем управления не позднее 1 марта года, следующего за отчетным, и размещается на официальном сайте управления в информационно-телекоммуникационной сети "Интернет" (</w:t>
      </w:r>
      <w:hyperlink r:id="rId16">
        <w:r>
          <w:rPr>
            <w:color w:val="0000FF"/>
          </w:rPr>
          <w:t>https://archive.lenobl.ru</w:t>
        </w:r>
      </w:hyperlink>
      <w:r>
        <w:t>) в течение 10 дней со дня его утверждения.</w:t>
      </w:r>
    </w:p>
    <w:p w:rsidR="008F0A1A" w:rsidRDefault="008F0A1A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19.11.2024 N 812)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 xml:space="preserve">3.4. Предостережение о недопустимости нарушения обязательных требований с предложением принять меры по обеспечению соблюдения обязательных требований (далее - предостережение) в случае наличия у управления сведений о готовящихся нарушениях обязательных требований или признаках нарушений обязательных требований и(или)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объявляется и направляется управлением контролируемому лицу в порядке, установленном </w:t>
      </w:r>
      <w:hyperlink r:id="rId18">
        <w:r>
          <w:rPr>
            <w:color w:val="0000FF"/>
          </w:rPr>
          <w:t>статьей 49</w:t>
        </w:r>
      </w:hyperlink>
      <w:r>
        <w:t xml:space="preserve"> Федерального закона от 31 июля 2020 года N 248-ФЗ.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>3.5. Контролируемое лицо, получившее предостережение, в течение 30 дней со дня его получения вправе представить возражение в отношении предостережения (далее - возражение).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>В возражении контролируемым лицом указываются: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>наименование контролируемого лица;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>дата и номер предостережения, направленного в адрес контролируемого лица;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>обоснование позиции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требований.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>Контролируемое лицо вправе приложить к такому возражению документы, подтверждающие его обоснованность.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 xml:space="preserve">3.6. Управление в течение 10 рабочих дней со дня получения возражения рассматривает </w:t>
      </w:r>
      <w:r>
        <w:lastRenderedPageBreak/>
        <w:t>возражение и по итогам рассмотрения направляет контролируемому лицу, представившему возражения, по указанному им адресу на бумажном носителе с использованием почтовой связи либо в электронной форме одно из следующих решений: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>об удовлетворении возражения и отмене предостережения;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>об отказе в удовлетворении возражения.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>Результаты рассмотрения возражений используются управлением для целей организации и проведения иных профилактических мероприятий и контрольных (надзорных) мероприятий.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 xml:space="preserve">3.7. Консультирование осуществляется в соответствии со </w:t>
      </w:r>
      <w:hyperlink r:id="rId19">
        <w:r>
          <w:rPr>
            <w:color w:val="0000FF"/>
          </w:rPr>
          <w:t>статьей 50</w:t>
        </w:r>
      </w:hyperlink>
      <w:r>
        <w:t xml:space="preserve"> Федерального закона от 31 июля 2020 года N 248-ФЗ.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>Управление осуществляет учет консультирований.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>3.8. Консультирование контролируемых лиц и(или) их представителей осуществляется должностным лицом, уполномоченным на осуществление контроля (надзора), в устной форме по телефону, посредством видео-конференц-связи или на личном приеме, либо в ходе проведения профилактического мероприятия, контрольного (надзорного) мероприятия.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>3.9. Консультирование осуществляется по следующим вопросам: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>а) порядок осуществления контроля (надзора) в сфере архивного дела;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>б) перечень нормативных правовых актов, регламентирующих осуществление контроля (надзора);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>в) перечень актов, содержащих обязательные требования, соблюдение которых оценивается при проведении мероприятий по контролю (надзору) в сфере архивного дела.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>3.10. Письменное консультирование осуществляется по вопросам, предусмотренным подпунктами "б" и "в" пункта 3.9 настоящего Положения.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>3.11. В ходе консультирования не может предоставляться информация, содержащая оценку конкретного контрольного (надзорного) мероприятия, решений и(или) действий должностных лиц управления, иных участников контрольного (надзорного) мероприятия.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>Если поставленные во время консультирования вопросы не относятся к осуществляемому виду государственного контроля (надзора), даются необходимые разъяснения по обращению в соответствующие органы государственной власти или к соответствующим должностным лицам.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 xml:space="preserve">3.12. Консультирование по однотипным (пять и более обращений по одним и тем же вопросам) обращениям контролируемых лиц и их представителей осуществляется посредством размещения на официальном сайте управления письменного разъяснения, подписанного одним из должностных лиц управления, указанных в </w:t>
      </w:r>
      <w:hyperlink w:anchor="P56">
        <w:r>
          <w:rPr>
            <w:color w:val="0000FF"/>
          </w:rPr>
          <w:t>подпунктах "а"</w:t>
        </w:r>
      </w:hyperlink>
      <w:r>
        <w:t xml:space="preserve"> и </w:t>
      </w:r>
      <w:hyperlink w:anchor="P57">
        <w:r>
          <w:rPr>
            <w:color w:val="0000FF"/>
          </w:rPr>
          <w:t>"б" пункта 1.5</w:t>
        </w:r>
      </w:hyperlink>
      <w:r>
        <w:t xml:space="preserve"> настоящего Положения.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 xml:space="preserve">3.13. Профилактический визит осуществляется в соответствии со </w:t>
      </w:r>
      <w:hyperlink r:id="rId20">
        <w:r>
          <w:rPr>
            <w:color w:val="0000FF"/>
          </w:rPr>
          <w:t>статьей 52</w:t>
        </w:r>
      </w:hyperlink>
      <w:r>
        <w:t xml:space="preserve"> Федерального закона от 31 июля 2020 года N 248-ФЗ.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>3.14.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8F0A1A" w:rsidRDefault="008F0A1A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19.11.2024 N 812)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</w:t>
      </w:r>
      <w:r>
        <w:lastRenderedPageBreak/>
        <w:t>их соответствии критериям риска, основаниях и о рекомендуемых способах снижения категории риска, а также о видах и содержании контрольных (надзорных) мероприятий, проводимых в отношении объекта контроля, исходя из его отнесения к соответствующей категории риска.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>3.15. При проведении профилактического визита не могут выдаваться предписания об устранении нарушений обязательных требований.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 xml:space="preserve">В ходе профилактического визита лицо, осуществляющее контроль, может проводить консультирование контролируемого лица в порядке, установленном </w:t>
      </w:r>
      <w:hyperlink r:id="rId22">
        <w:r>
          <w:rPr>
            <w:color w:val="0000FF"/>
          </w:rPr>
          <w:t>статьей 50</w:t>
        </w:r>
      </w:hyperlink>
      <w:r>
        <w:t xml:space="preserve"> Федерального закона от 31 июля 2020 года N 248-ФЗ.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>Разъяснения, полученные контролируемым лицом в ходе профилактического визита, носят рекомендательный характер.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>3.16. Обязательные профилактические визиты в отношении контролируемых лиц, отнесенных к категории высокого и значительного риска, осуществляются ежегодно.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>3.17. В отношении контролируемых лиц, отнесенных к иным категориям риска, решение о проведении профилактического визита принимается руководителем управления на основании предложений иных должностных лиц, уполномоченных на осуществление контроля (надзора).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>3.18. Контролируемым лицам, приступающим к осуществлению деятельности в сфере архивного дела, управление направляет предложение о проведении обязательного профилактического визита не позднее чем в течение одного года с момента начала такой деятельности.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>3.19. Управление направляет контролируемому лицу уведомление о проведении обязательного профилактического визита не позднее чем за пять рабочих дней до даты его проведения.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>Если в день проведения профилактического визита, проводимого в форме профилактической беседы по месту осуществления деятельности контролируемого лица, контролируемое лицо и его представители отсутствуют по месту проведения профилактического визита, профилактический визит переносится на иную дату.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>Если проведение профилактического визита, проводимого путем использования видео-конференц-связи, в установленный день оказалось невозможным по техническим или иным причинам, профилактический визит переносится на иную дату.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>При перенесении профилактического визита контролируемому лицу направляется повторное уведомление.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>3.20. В уведомлении о проведении обязательного профилактического визита указываются дата и срок проведения обязательного профилактического визита.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>Обязательный профилактический визит проводится в течение одного рабочего дня и не может превышать восьми часов.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>3.21. Контролируемое лицо вправе отказаться от проведения обязательного профилактического визита, уведомив об этом управление не позднее чем за три рабочих дня до даты его проведения.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>3.22. Контролируемое лицо вправе обратиться в управление с заявлением о проведении в отношении его профилактического визита (далее также - заявление контролируемого лица).</w:t>
      </w:r>
    </w:p>
    <w:p w:rsidR="008F0A1A" w:rsidRDefault="008F0A1A">
      <w:pPr>
        <w:pStyle w:val="ConsPlusNormal"/>
        <w:jc w:val="both"/>
      </w:pPr>
      <w:r>
        <w:t xml:space="preserve">(п. 3.22 введен </w:t>
      </w:r>
      <w:hyperlink r:id="rId23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14.02.2024 N 103)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lastRenderedPageBreak/>
        <w:t>3.23. Управление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управления, категории риска объекта контроля, о чем уведомляет контролируемое лицо.</w:t>
      </w:r>
    </w:p>
    <w:p w:rsidR="008F0A1A" w:rsidRDefault="008F0A1A">
      <w:pPr>
        <w:pStyle w:val="ConsPlusNormal"/>
        <w:jc w:val="both"/>
      </w:pPr>
      <w:r>
        <w:t xml:space="preserve">(п. 3.23 введен </w:t>
      </w:r>
      <w:hyperlink r:id="rId24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14.02.2024 N 103)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>3.24. Управление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>1) от контролируемого лица поступило уведомление об отзыве заявления о проведении профилактического визита;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>2) в течение двух месяцев до даты подачи заявления контролируемого лица управлением было принято решение об отказе в проведении профилактического визита в отношении данного контролируемого лица;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>4) заявление контролируемого лица содержит нецензурные либо оскорбительные выражения, угрозы жизни, здоровью и имуществу должностных лиц управления либо членов их семей.</w:t>
      </w:r>
    </w:p>
    <w:p w:rsidR="008F0A1A" w:rsidRDefault="008F0A1A">
      <w:pPr>
        <w:pStyle w:val="ConsPlusNormal"/>
        <w:jc w:val="both"/>
      </w:pPr>
      <w:r>
        <w:t xml:space="preserve">(п. 3.24 введен </w:t>
      </w:r>
      <w:hyperlink r:id="rId25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14.02.2024 N 103)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>3.25. В случае принятия решения о проведении профилактического визита по заявлению контролируемого лица управление в течение 20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</w:p>
    <w:p w:rsidR="008F0A1A" w:rsidRDefault="008F0A1A">
      <w:pPr>
        <w:pStyle w:val="ConsPlusNormal"/>
        <w:jc w:val="both"/>
      </w:pPr>
      <w:r>
        <w:t xml:space="preserve">(п. 3.25 введен </w:t>
      </w:r>
      <w:hyperlink r:id="rId26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14.02.2024 N 103)</w:t>
      </w:r>
    </w:p>
    <w:p w:rsidR="008F0A1A" w:rsidRDefault="008F0A1A">
      <w:pPr>
        <w:pStyle w:val="ConsPlusNormal"/>
        <w:ind w:firstLine="540"/>
        <w:jc w:val="both"/>
      </w:pPr>
    </w:p>
    <w:p w:rsidR="008F0A1A" w:rsidRDefault="008F0A1A">
      <w:pPr>
        <w:pStyle w:val="ConsPlusTitle"/>
        <w:jc w:val="center"/>
        <w:outlineLvl w:val="1"/>
      </w:pPr>
      <w:r>
        <w:t>4. Осуществление контроля (надзора)</w:t>
      </w:r>
    </w:p>
    <w:p w:rsidR="008F0A1A" w:rsidRDefault="008F0A1A">
      <w:pPr>
        <w:pStyle w:val="ConsPlusNormal"/>
        <w:jc w:val="center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</w:t>
      </w:r>
    </w:p>
    <w:p w:rsidR="008F0A1A" w:rsidRDefault="008F0A1A">
      <w:pPr>
        <w:pStyle w:val="ConsPlusNormal"/>
        <w:jc w:val="center"/>
      </w:pPr>
      <w:r>
        <w:t>от 14.02.2024 N 103)</w:t>
      </w:r>
    </w:p>
    <w:p w:rsidR="008F0A1A" w:rsidRDefault="008F0A1A">
      <w:pPr>
        <w:pStyle w:val="ConsPlusNormal"/>
        <w:ind w:firstLine="540"/>
        <w:jc w:val="both"/>
      </w:pPr>
    </w:p>
    <w:p w:rsidR="008F0A1A" w:rsidRDefault="008F0A1A">
      <w:pPr>
        <w:pStyle w:val="ConsPlusNormal"/>
        <w:ind w:firstLine="540"/>
        <w:jc w:val="both"/>
      </w:pPr>
      <w:r>
        <w:t>4.1. При осуществлении контроля (надзора) проводятся следующие контрольные (надзорные) мероприятия: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>документарная проверка;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>выездная проверка.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>Без взаимодействия с контролируемым лицом осуществляются наблюдение за соблюдением обязательных требований (мониторинг безопасности), выездное обследование.</w:t>
      </w:r>
    </w:p>
    <w:p w:rsidR="008F0A1A" w:rsidRDefault="008F0A1A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19.11.2024 N 812)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 xml:space="preserve">4.2. В решении о проведении контрольного (надзорного) мероприятия указываются сведения, установленные </w:t>
      </w:r>
      <w:hyperlink r:id="rId29">
        <w:r>
          <w:rPr>
            <w:color w:val="0000FF"/>
          </w:rPr>
          <w:t>частью 1 статьи 64</w:t>
        </w:r>
      </w:hyperlink>
      <w:r>
        <w:t xml:space="preserve"> Федерального закона от 31 июля 2020 года N 248-ФЗ.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>Решение подписывается должностным лицом, уполномоченным на принятие решений.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 xml:space="preserve">Контрольные (надзорные) мероприятия без взаимодействия проводятся должностным лицом управления, уполномоченным на осуществление контроля (надзора), на основании заданий, </w:t>
      </w:r>
      <w:r>
        <w:lastRenderedPageBreak/>
        <w:t>подписанных должностным лицом управления, уполномоченным на принятие решений о проведении контрольных (надзорных) мероприятий.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>4.3. Индивидуальный предприниматель, гражданин, являющиеся контролируемыми лицами, вправе представить в управление информацию о невозможности присутствия при проведении контрольного (надзорного) мероприятия в случае временной нетрудоспособности, подтвержденной соответствующим документом, в связи с чем проведение контрольного (надзорного) мероприятия переносится управлением на срок, необходимый для устранения обстоятельств, послуживших поводом для такого обращения контролируемого лица.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 xml:space="preserve">4.4. Плановые контрольные (надзорные) мероприятия проводятся на основании плана проведения контрольных (надзорных) мероприятий на очередной календарный год, согласованного с органами прокуратуры, в порядке, установленном </w:t>
      </w:r>
      <w:hyperlink r:id="rId30">
        <w:r>
          <w:rPr>
            <w:color w:val="0000FF"/>
          </w:rPr>
          <w:t>статьей 61</w:t>
        </w:r>
      </w:hyperlink>
      <w:r>
        <w:t xml:space="preserve"> Федерального закона от 31 июля 2020 года N 248-ФЗ.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 xml:space="preserve">Частота проведения плановых контрольных (надзорных) мероприятий устанавливается в соответствии с </w:t>
      </w:r>
      <w:hyperlink w:anchor="P76">
        <w:r>
          <w:rPr>
            <w:color w:val="0000FF"/>
          </w:rPr>
          <w:t>разделом 2</w:t>
        </w:r>
      </w:hyperlink>
      <w:r>
        <w:t xml:space="preserve"> настоящего Положения.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 xml:space="preserve">4.5. Внеплановые контрольные (надзорные) мероприятия проводятся в порядке и по основаниям, установленным </w:t>
      </w:r>
      <w:hyperlink r:id="rId31">
        <w:r>
          <w:rPr>
            <w:color w:val="0000FF"/>
          </w:rPr>
          <w:t>статьей 66</w:t>
        </w:r>
      </w:hyperlink>
      <w:r>
        <w:t xml:space="preserve"> Федерального закона от 31 июля 2020 года N 248-ФЗ, в форме документарной и(или) выездной проверки.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 xml:space="preserve">4.6. Документарная проверка проводится в порядке, установленном </w:t>
      </w:r>
      <w:hyperlink r:id="rId32">
        <w:r>
          <w:rPr>
            <w:color w:val="0000FF"/>
          </w:rPr>
          <w:t>статьей 72</w:t>
        </w:r>
      </w:hyperlink>
      <w:r>
        <w:t xml:space="preserve"> Федерального закона от 31 июля 2020 года N 248-ФЗ.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>4.6.1. В ходе документарной проверки проводятся следующие контрольные (надзорные) действия: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>получение письменных объяснений;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>истребование документов.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>4.6.2. Срок проведения документарной проверки не может превышать 10 рабочих дней.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>В указанный срок не включается период с момента направления управлением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документов, а также период с момента направления контролируемому лицу информации о выявлении ошибок и(или)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управления документах и(или) полученным при осуществлении государственного контроля (надзора), и требования представить необходимые пояснения в письменной форме до момента представления указанных пояснений в управление.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 xml:space="preserve">4.7. Выездная проверка проводится в порядке, установленном </w:t>
      </w:r>
      <w:hyperlink r:id="rId33">
        <w:r>
          <w:rPr>
            <w:color w:val="0000FF"/>
          </w:rPr>
          <w:t>статьей 73</w:t>
        </w:r>
      </w:hyperlink>
      <w:r>
        <w:t xml:space="preserve"> Федерального закона от 31 июля 2020 года N 248-ФЗ.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>4.7.1. В ходе выездной проверки проводятся следующие контрольные (надзорные) действия: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>осмотр;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>опрос;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>получение письменных объяснений;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>истребование документов.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lastRenderedPageBreak/>
        <w:t>4.7.2. Срок проведения выездной проверки не может превышать 10 рабочих дней.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 xml:space="preserve">4.8. Проведение контрольных (надзорных) действий в рамках контрольных (надзорных) мероприятий осуществляется в порядке, установленном </w:t>
      </w:r>
      <w:hyperlink r:id="rId34">
        <w:r>
          <w:rPr>
            <w:color w:val="0000FF"/>
          </w:rPr>
          <w:t>главой 14</w:t>
        </w:r>
      </w:hyperlink>
      <w:r>
        <w:t xml:space="preserve"> Федерального закона от 31 июля 2020 года N 248-ФЗ.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>4.9. Для фиксации должностными лицами, уполномоченными на осуществление контроля (надзора), и лицами, привлекаемыми к совершению контрольных (надзорных) действий, доказательств нарушений обязательных требований проверяющим лицом могут использоваться фотосъемка, аудио- и видеозапись, иные способы фиксации доказательств.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 xml:space="preserve">Фотосъемка, аудио- и видеозапись, иные способы фиксации доказательств осуществляются, если совершение указанных действий не запрещено федеральными законами </w:t>
      </w:r>
      <w:proofErr w:type="gramStart"/>
      <w:r>
        <w:t>и</w:t>
      </w:r>
      <w:proofErr w:type="gramEnd"/>
      <w:r>
        <w:t xml:space="preserve"> если эти действия не создают препятствий для проведения указанных мероприятий.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>Фотосъемка, аудио- и видеозапись, иные способы фиксации доказательств осуществляются при совершении контрольных (надзорных) действий.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>Полученные в ходе контрольных (надзорных) действий фотосъемка, аудио- и видеозапись, иные способы фиксации доказательств в обязательном порядке должны содержать отметку о дате, месте и времени фотосъемки, аудио- и видеозаписи.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 xml:space="preserve">Перед началом аудио- и видеозаписи должностное лицо, уполномоченное на осуществление контроля (надзора), озвучивает фамилию, имя, отчество и должность (должности) присутствующего (присутствующих) ответственного (ответственных) лица (лиц) за ведение архива контролируемого лица, информацию о дате, месте и </w:t>
      </w:r>
      <w:proofErr w:type="gramStart"/>
      <w:r>
        <w:t>времени</w:t>
      </w:r>
      <w:proofErr w:type="gramEnd"/>
      <w:r>
        <w:t xml:space="preserve"> аудио- и видеозаписи.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>Информация о ведении фотосъемки, аудио- и видеозаписи включается в акт контрольного (надзорного) мероприятия (далее - акт).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>Фотосъемка, аудио- и видеозапись хранятся управлением в течение трех лет с даты совершения контрольных (надзорных) действий.</w:t>
      </w:r>
    </w:p>
    <w:p w:rsidR="008F0A1A" w:rsidRDefault="008F0A1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F0A1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1A" w:rsidRDefault="008F0A1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1A" w:rsidRDefault="008F0A1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F0A1A" w:rsidRDefault="008F0A1A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F0A1A" w:rsidRDefault="008F0A1A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1A" w:rsidRDefault="008F0A1A">
            <w:pPr>
              <w:pStyle w:val="ConsPlusNormal"/>
            </w:pPr>
          </w:p>
        </w:tc>
      </w:tr>
    </w:tbl>
    <w:p w:rsidR="008F0A1A" w:rsidRDefault="008F0A1A">
      <w:pPr>
        <w:pStyle w:val="ConsPlusNormal"/>
        <w:spacing w:before="280"/>
        <w:ind w:firstLine="540"/>
        <w:jc w:val="both"/>
      </w:pPr>
      <w:r>
        <w:t>4.1. В целях снижения рисков причинения вреда (ущерба) на объектах контроля (надзора) и оптимизации проведения контрольных (надзорных) мероприятий управление формирует и утверждает проверочные листы (списки контрольных вопросов, ответы на которые свидетельствуют о соблюдении или несоблюдении контролируемым лицом обязательных требований). Форма проверочных листов утверждается распоряжением управления.</w:t>
      </w:r>
    </w:p>
    <w:p w:rsidR="008F0A1A" w:rsidRDefault="008F0A1A">
      <w:pPr>
        <w:pStyle w:val="ConsPlusNormal"/>
        <w:ind w:firstLine="540"/>
        <w:jc w:val="both"/>
      </w:pPr>
    </w:p>
    <w:p w:rsidR="008F0A1A" w:rsidRDefault="008F0A1A">
      <w:pPr>
        <w:pStyle w:val="ConsPlusTitle"/>
        <w:jc w:val="center"/>
        <w:outlineLvl w:val="1"/>
      </w:pPr>
      <w:r>
        <w:t>5. Результаты контрольного (надзорного) мероприятия</w:t>
      </w:r>
    </w:p>
    <w:p w:rsidR="008F0A1A" w:rsidRDefault="008F0A1A">
      <w:pPr>
        <w:pStyle w:val="ConsPlusNormal"/>
        <w:ind w:firstLine="540"/>
        <w:jc w:val="both"/>
      </w:pPr>
    </w:p>
    <w:p w:rsidR="008F0A1A" w:rsidRDefault="008F0A1A">
      <w:pPr>
        <w:pStyle w:val="ConsPlusNormal"/>
        <w:ind w:firstLine="540"/>
        <w:jc w:val="both"/>
      </w:pPr>
      <w:r>
        <w:t xml:space="preserve">5.1. Оформление результатов контрольного (надзорного) мероприятия, ознакомление с ними, направление возражений на них, принятие решений по результатам контрольных (надзорных) мероприятий, а также признание недействительными результатов контрольных (надзорных) мероприятий осуществляется в порядке, установленном </w:t>
      </w:r>
      <w:hyperlink r:id="rId35">
        <w:r>
          <w:rPr>
            <w:color w:val="0000FF"/>
          </w:rPr>
          <w:t>главой 16</w:t>
        </w:r>
      </w:hyperlink>
      <w:r>
        <w:t xml:space="preserve"> Федерального закона от 31 июля 2020 года N 248-ФЗ.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 xml:space="preserve">5.2. По окончании проведения контрольного (надзорного) мероприятия составляется акт. В </w:t>
      </w:r>
      <w:r>
        <w:lastRenderedPageBreak/>
        <w:t>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оно установлено. В случае устранения выявленного нарушения до окончания проведения контрольного (надзорного) мероприятия в акте указывается факт его устранения. Документы, иные материалы, являющиеся доказательствами нарушения обязательных требований, в том числе заполненные при проведении контрольного (надзорного) мероприятия проверочные листы, приобщаются к акту.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>5.3. Оформление акта производится на месте проведения контрольного (надзорного) мероприятия в день окончания проведения такого мероприятия.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 xml:space="preserve">5.4. В случае выявления при проведении контрольного (надзорного) мероприятия нарушений обязательных требований контролируемым лицом должностное лицо управления, уполномоченное на осуществление контроля (надзора), в пределах полномочий, предусмотренных законодательством Российской Федерации, обязано принять меры, предусмотренные </w:t>
      </w:r>
      <w:hyperlink r:id="rId36">
        <w:r>
          <w:rPr>
            <w:color w:val="0000FF"/>
          </w:rPr>
          <w:t>частью 2 статьи 90</w:t>
        </w:r>
      </w:hyperlink>
      <w:r>
        <w:t xml:space="preserve"> Федерального закона от 31 июля 2020 года N 248-ФЗ.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>5.5. В случае несогласия с фактами, выводами, предложениями, изложенными в акте, контролируемое лицо вправе обжаловать акт в порядке, предусмотренном разделом 6 настоящего Положения.</w:t>
      </w:r>
    </w:p>
    <w:p w:rsidR="008F0A1A" w:rsidRDefault="008F0A1A">
      <w:pPr>
        <w:pStyle w:val="ConsPlusNormal"/>
        <w:ind w:firstLine="540"/>
        <w:jc w:val="both"/>
      </w:pPr>
    </w:p>
    <w:p w:rsidR="008F0A1A" w:rsidRDefault="008F0A1A">
      <w:pPr>
        <w:pStyle w:val="ConsPlusTitle"/>
        <w:jc w:val="center"/>
        <w:outlineLvl w:val="1"/>
      </w:pPr>
      <w:r>
        <w:t>6. Обжалования решений управления,</w:t>
      </w:r>
    </w:p>
    <w:p w:rsidR="008F0A1A" w:rsidRDefault="008F0A1A">
      <w:pPr>
        <w:pStyle w:val="ConsPlusTitle"/>
        <w:jc w:val="center"/>
      </w:pPr>
      <w:r>
        <w:t>а также действий (бездействия) его должностных лиц</w:t>
      </w:r>
    </w:p>
    <w:p w:rsidR="008F0A1A" w:rsidRDefault="008F0A1A">
      <w:pPr>
        <w:pStyle w:val="ConsPlusNormal"/>
        <w:ind w:firstLine="540"/>
        <w:jc w:val="both"/>
      </w:pPr>
    </w:p>
    <w:p w:rsidR="008F0A1A" w:rsidRDefault="008F0A1A">
      <w:pPr>
        <w:pStyle w:val="ConsPlusNormal"/>
        <w:ind w:firstLine="540"/>
        <w:jc w:val="both"/>
      </w:pPr>
      <w:r>
        <w:t xml:space="preserve">6.1. Обжалование решений управления, действий (бездействия) его должностных лиц осуществляется в соответствии с </w:t>
      </w:r>
      <w:hyperlink r:id="rId37">
        <w:r>
          <w:rPr>
            <w:color w:val="0000FF"/>
          </w:rPr>
          <w:t>главой 9</w:t>
        </w:r>
      </w:hyperlink>
      <w:r>
        <w:t xml:space="preserve"> Федерального закона от 31 июля 2020 года N 248-ФЗ.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>6.2. Правом на обжалование решений управления, действий (бездействия) его должностных лиц обладает контролируемое лицо, в отношении которого приняты решения или совершены действия (бездействие).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>Жалоба на решения управления, действия (бездействие) его должностных лиц подается контролируемым лицом в управление в электронном виде с использованием федеральной государственной информационной системы "Единый портал государственных и муниципальных услуг (функций)" и(или) "Единый портал государственных услуг Ленинградской области".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 xml:space="preserve">6.3. При подаче жалобы гражданином она должна быть подписана </w:t>
      </w:r>
      <w:proofErr w:type="gramStart"/>
      <w:r>
        <w:t>простой электронной подписью</w:t>
      </w:r>
      <w:proofErr w:type="gramEnd"/>
      <w:r>
        <w:t xml:space="preserve">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>Жалоба на решения, действия (бездействие) должностных лиц управления рассматривается руководителем управления.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>Жалоба на действия (бездействие) руководителя управления рассматривается первым вице-губернатором Ленинградской области - руководителем Администрации Губернатора и Правительства Ленинградской области.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>Информация о продлении срока рассмотрения жалобы направляется контролируемому лицу не позднее двух рабочих дней, следующих за днем принятия решения о продлении срока рассмотрения жалобы, способом, позволяющим подтвердить факт и дату направления информации.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>6.4. Контролируемые лица, права и законные интересы которых, по их мнению, были нарушены в рамках осуществления контроля, имеют право на досудебное обжалование действий (бездействия) должностных лиц управления в рамках контрольных (надзорных) мероприятий.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lastRenderedPageBreak/>
        <w:t>6.5. Жалоба на решение, действия (бездействие) должностных лиц управления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>6.6. Жалоба на предписание управления может быть подана в течение 10 рабочих дней с момента получения контролируемым лицом предписания.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>В случае пропуска по уважительной причине срока подачи жалобы этот срок по ходатайству лица, подающего жалобу, может быть восстановлен управлением.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>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>Жалоба может содержать ходатайство о приостановлении исполнения обжалуемого решения управлением.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>Управление в срок не позднее двух рабочих дней со дня регистрации жалобы принимает решение: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>о приостановлении исполнения обжалуемого решения управления;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>об отказе в приостановлении исполнения обжалуемого решения управления.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>Информация о решении, указанном в настоящем пункте, направляется лицу, подавшему жалобу, в течение одного рабочего дня со дня принятия решения.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 xml:space="preserve">6.7. Жалоба подается в соответствии с формой и содержанием, определенными </w:t>
      </w:r>
      <w:hyperlink r:id="rId38">
        <w:r>
          <w:rPr>
            <w:color w:val="0000FF"/>
          </w:rPr>
          <w:t>статьей 41</w:t>
        </w:r>
      </w:hyperlink>
      <w:r>
        <w:t xml:space="preserve"> Федерального закона от 31 июля 2020 года N 248-ФЗ.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 xml:space="preserve">6.8. Управление принимает решение об отказе в рассмотрении жалобы в течение пяти рабочих дней с момента получения жалобы в случаях, предусмотренных </w:t>
      </w:r>
      <w:hyperlink r:id="rId39">
        <w:r>
          <w:rPr>
            <w:color w:val="0000FF"/>
          </w:rPr>
          <w:t>пунктом 1 статьи 42</w:t>
        </w:r>
      </w:hyperlink>
      <w:r>
        <w:t xml:space="preserve"> Федерального закона от 31 июля 2020 года N 248-ФЗ.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>6.9. Жалоба подлежит рассмотрению управлением в течение 20 рабочих дней со дня ее регистрации.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>Управление вправе запросить у контролируемого лица, подавшего жалобу, дополнительную информацию и документы, относящиеся к предмету жалобы.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>Контролируемое лицо вправе представить указанные информацию и документы в течение пяти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документов и информации, относящихся к предмету жалобы, до момента получения их управлением, но не более чем на пять рабочих дней с момента направления запроса. Неполучение от контролируемого лица дополнительных документов и информации, относящихся к предмету жалобы, не является основанием для отказа в рассмотрении жалобы.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>6.10. Не допускается запрашивать у контролируемого лица, подавшего жалобу, документы и информацию, которые находятся в распоряжении управления.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>6.11. Управление по итогам рассмотрения жалобы: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>оставляет жалобу без удовлетворения;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>отменяет решение полностью или частично;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>отменяет решение полностью и принимает новое решение;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lastRenderedPageBreak/>
        <w:t>признает действия (бездействие) должностных лиц управления незаконными и выносит решение по существу, в том числе об осуществлении при необходимости определенных действий.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>Решение управления, содержащее обоснование принятого решения, срок и порядок его исполнения, размещается в личном кабинете контролируемого лица на едином портале в срок не позднее одного рабочего дня со дня его принятия.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>6.12. Контролируемые лица вправе обжаловать решения, действия или бездействие должностных лиц в судебном порядке.</w:t>
      </w:r>
    </w:p>
    <w:p w:rsidR="008F0A1A" w:rsidRDefault="008F0A1A">
      <w:pPr>
        <w:pStyle w:val="ConsPlusNormal"/>
        <w:ind w:firstLine="540"/>
        <w:jc w:val="both"/>
      </w:pPr>
    </w:p>
    <w:p w:rsidR="008F0A1A" w:rsidRDefault="008F0A1A">
      <w:pPr>
        <w:pStyle w:val="ConsPlusNormal"/>
        <w:ind w:firstLine="540"/>
        <w:jc w:val="both"/>
      </w:pPr>
    </w:p>
    <w:p w:rsidR="008F0A1A" w:rsidRDefault="008F0A1A">
      <w:pPr>
        <w:pStyle w:val="ConsPlusNormal"/>
        <w:ind w:firstLine="540"/>
        <w:jc w:val="both"/>
      </w:pPr>
    </w:p>
    <w:p w:rsidR="008F0A1A" w:rsidRDefault="008F0A1A">
      <w:pPr>
        <w:pStyle w:val="ConsPlusNormal"/>
        <w:ind w:firstLine="540"/>
        <w:jc w:val="both"/>
      </w:pPr>
    </w:p>
    <w:p w:rsidR="008F0A1A" w:rsidRDefault="008F0A1A">
      <w:pPr>
        <w:pStyle w:val="ConsPlusNormal"/>
        <w:jc w:val="right"/>
      </w:pPr>
    </w:p>
    <w:p w:rsidR="008F0A1A" w:rsidRDefault="008F0A1A">
      <w:pPr>
        <w:pStyle w:val="ConsPlusNormal"/>
        <w:jc w:val="right"/>
        <w:outlineLvl w:val="1"/>
      </w:pPr>
      <w:r>
        <w:t>Приложение</w:t>
      </w:r>
    </w:p>
    <w:p w:rsidR="008F0A1A" w:rsidRDefault="008F0A1A">
      <w:pPr>
        <w:pStyle w:val="ConsPlusNormal"/>
        <w:jc w:val="right"/>
      </w:pPr>
      <w:r>
        <w:t>к Положению...</w:t>
      </w:r>
    </w:p>
    <w:p w:rsidR="008F0A1A" w:rsidRDefault="008F0A1A">
      <w:pPr>
        <w:pStyle w:val="ConsPlusNormal"/>
        <w:jc w:val="center"/>
      </w:pPr>
    </w:p>
    <w:p w:rsidR="008F0A1A" w:rsidRDefault="008F0A1A">
      <w:pPr>
        <w:pStyle w:val="ConsPlusTitle"/>
        <w:jc w:val="center"/>
      </w:pPr>
      <w:bookmarkStart w:id="6" w:name="P252"/>
      <w:bookmarkEnd w:id="6"/>
      <w:r>
        <w:t>КРИТЕРИИ</w:t>
      </w:r>
    </w:p>
    <w:p w:rsidR="008F0A1A" w:rsidRDefault="008F0A1A">
      <w:pPr>
        <w:pStyle w:val="ConsPlusTitle"/>
        <w:jc w:val="center"/>
      </w:pPr>
      <w:r>
        <w:t>ОТНЕСЕНИЯ ОБЪЕКТОВ РЕГИОНАЛЬНОГО ГОСУДАРСТВЕННОГО КОНТРОЛЯ</w:t>
      </w:r>
    </w:p>
    <w:p w:rsidR="008F0A1A" w:rsidRDefault="008F0A1A">
      <w:pPr>
        <w:pStyle w:val="ConsPlusTitle"/>
        <w:jc w:val="center"/>
      </w:pPr>
      <w:r>
        <w:t>(НАДЗОРА) ЗА СОБЛЮДЕНИЕМ ЗАКОНОДАТЕЛЬСТВА ОБ АРХИВНОМ ДЕЛЕ</w:t>
      </w:r>
    </w:p>
    <w:p w:rsidR="008F0A1A" w:rsidRDefault="008F0A1A">
      <w:pPr>
        <w:pStyle w:val="ConsPlusTitle"/>
        <w:jc w:val="center"/>
      </w:pPr>
      <w:r>
        <w:t>НА ТЕРРИТОРИИ ЛЕНИНГРАДСКОЙ ОБЛАСТИ К КАТЕГОРИЯМ РИСКА</w:t>
      </w:r>
    </w:p>
    <w:p w:rsidR="008F0A1A" w:rsidRDefault="008F0A1A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8F0A1A">
        <w:tc>
          <w:tcPr>
            <w:tcW w:w="2041" w:type="dxa"/>
          </w:tcPr>
          <w:p w:rsidR="008F0A1A" w:rsidRDefault="008F0A1A">
            <w:pPr>
              <w:pStyle w:val="ConsPlusNormal"/>
              <w:jc w:val="center"/>
            </w:pPr>
            <w:r>
              <w:t>Категория риска</w:t>
            </w:r>
          </w:p>
        </w:tc>
        <w:tc>
          <w:tcPr>
            <w:tcW w:w="7030" w:type="dxa"/>
          </w:tcPr>
          <w:p w:rsidR="008F0A1A" w:rsidRDefault="008F0A1A">
            <w:pPr>
              <w:pStyle w:val="ConsPlusNormal"/>
              <w:jc w:val="center"/>
            </w:pPr>
            <w:r>
              <w:t>Критерии отнесения объектов регионального государственного контроля (надзора) за соблюдением законодательства об архивном деле на территории Ленинградской области к категориям риска</w:t>
            </w:r>
          </w:p>
        </w:tc>
      </w:tr>
      <w:tr w:rsidR="008F0A1A">
        <w:tc>
          <w:tcPr>
            <w:tcW w:w="2041" w:type="dxa"/>
          </w:tcPr>
          <w:p w:rsidR="008F0A1A" w:rsidRDefault="008F0A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30" w:type="dxa"/>
          </w:tcPr>
          <w:p w:rsidR="008F0A1A" w:rsidRDefault="008F0A1A">
            <w:pPr>
              <w:pStyle w:val="ConsPlusNormal"/>
              <w:jc w:val="center"/>
            </w:pPr>
            <w:r>
              <w:t>2</w:t>
            </w:r>
          </w:p>
        </w:tc>
      </w:tr>
      <w:tr w:rsidR="008F0A1A">
        <w:tc>
          <w:tcPr>
            <w:tcW w:w="2041" w:type="dxa"/>
            <w:vMerge w:val="restart"/>
          </w:tcPr>
          <w:p w:rsidR="008F0A1A" w:rsidRDefault="008F0A1A">
            <w:pPr>
              <w:pStyle w:val="ConsPlusNormal"/>
            </w:pPr>
            <w:r>
              <w:t>Высокий риск</w:t>
            </w:r>
          </w:p>
        </w:tc>
        <w:tc>
          <w:tcPr>
            <w:tcW w:w="7030" w:type="dxa"/>
          </w:tcPr>
          <w:p w:rsidR="008F0A1A" w:rsidRDefault="008F0A1A">
            <w:pPr>
              <w:pStyle w:val="ConsPlusNormal"/>
            </w:pPr>
            <w:r>
              <w:t>1. Постоянное и(или) временное хранение документов Архивного фонда Российской Федерации и(или) документов по личному составу</w:t>
            </w:r>
          </w:p>
        </w:tc>
      </w:tr>
      <w:tr w:rsidR="008F0A1A">
        <w:tc>
          <w:tcPr>
            <w:tcW w:w="2041" w:type="dxa"/>
            <w:vMerge/>
          </w:tcPr>
          <w:p w:rsidR="008F0A1A" w:rsidRDefault="008F0A1A">
            <w:pPr>
              <w:pStyle w:val="ConsPlusNormal"/>
            </w:pPr>
          </w:p>
        </w:tc>
        <w:tc>
          <w:tcPr>
            <w:tcW w:w="7030" w:type="dxa"/>
          </w:tcPr>
          <w:p w:rsidR="008F0A1A" w:rsidRDefault="008F0A1A">
            <w:pPr>
              <w:pStyle w:val="ConsPlusNormal"/>
            </w:pPr>
            <w:r>
              <w:t>2. Наличие факта утраты документов Архивного фонда Российской Федерации и(или) документов по личному составу в течение предшествующих пяти лет от даты категорирования</w:t>
            </w:r>
          </w:p>
        </w:tc>
      </w:tr>
      <w:tr w:rsidR="008F0A1A">
        <w:tc>
          <w:tcPr>
            <w:tcW w:w="2041" w:type="dxa"/>
            <w:vMerge/>
          </w:tcPr>
          <w:p w:rsidR="008F0A1A" w:rsidRDefault="008F0A1A">
            <w:pPr>
              <w:pStyle w:val="ConsPlusNormal"/>
            </w:pPr>
          </w:p>
        </w:tc>
        <w:tc>
          <w:tcPr>
            <w:tcW w:w="7030" w:type="dxa"/>
          </w:tcPr>
          <w:p w:rsidR="008F0A1A" w:rsidRDefault="008F0A1A">
            <w:pPr>
              <w:pStyle w:val="ConsPlusNormal"/>
            </w:pPr>
            <w:r>
              <w:t>3. Отсутствие утвержденной номенклатуры дел юридического лица в течение последних 10 лет</w:t>
            </w:r>
          </w:p>
        </w:tc>
      </w:tr>
      <w:tr w:rsidR="008F0A1A">
        <w:tc>
          <w:tcPr>
            <w:tcW w:w="2041" w:type="dxa"/>
            <w:vMerge/>
          </w:tcPr>
          <w:p w:rsidR="008F0A1A" w:rsidRDefault="008F0A1A">
            <w:pPr>
              <w:pStyle w:val="ConsPlusNormal"/>
            </w:pPr>
          </w:p>
        </w:tc>
        <w:tc>
          <w:tcPr>
            <w:tcW w:w="7030" w:type="dxa"/>
          </w:tcPr>
          <w:p w:rsidR="008F0A1A" w:rsidRDefault="008F0A1A">
            <w:pPr>
              <w:pStyle w:val="ConsPlusNormal"/>
            </w:pPr>
            <w:r>
              <w:t>4. Задолженность по упорядочению документов Архивного фонда Российской Федерации и(или) документов по личному составу составляет более чем 10 лет</w:t>
            </w:r>
          </w:p>
        </w:tc>
      </w:tr>
      <w:tr w:rsidR="008F0A1A">
        <w:tc>
          <w:tcPr>
            <w:tcW w:w="2041" w:type="dxa"/>
            <w:vMerge/>
          </w:tcPr>
          <w:p w:rsidR="008F0A1A" w:rsidRDefault="008F0A1A">
            <w:pPr>
              <w:pStyle w:val="ConsPlusNormal"/>
            </w:pPr>
          </w:p>
        </w:tc>
        <w:tc>
          <w:tcPr>
            <w:tcW w:w="7030" w:type="dxa"/>
          </w:tcPr>
          <w:p w:rsidR="008F0A1A" w:rsidRDefault="008F0A1A">
            <w:pPr>
              <w:pStyle w:val="ConsPlusNormal"/>
            </w:pPr>
            <w:r>
              <w:t>5. Наличие факта неисполнения предписания об устранении нарушений законодательства об архивном деле в Российской Федерации</w:t>
            </w:r>
          </w:p>
        </w:tc>
      </w:tr>
      <w:tr w:rsidR="008F0A1A">
        <w:tc>
          <w:tcPr>
            <w:tcW w:w="2041" w:type="dxa"/>
            <w:vMerge/>
          </w:tcPr>
          <w:p w:rsidR="008F0A1A" w:rsidRDefault="008F0A1A">
            <w:pPr>
              <w:pStyle w:val="ConsPlusNormal"/>
            </w:pPr>
          </w:p>
        </w:tc>
        <w:tc>
          <w:tcPr>
            <w:tcW w:w="7030" w:type="dxa"/>
          </w:tcPr>
          <w:p w:rsidR="008F0A1A" w:rsidRDefault="008F0A1A">
            <w:pPr>
              <w:pStyle w:val="ConsPlusNormal"/>
            </w:pPr>
            <w:r>
              <w:t>6. Систематическое нарушение температурно-влажностного режима в архивохранилищах (для государственного, муниципального архивов, для организаций - источников комплектования государственного и муниципальных архивов)</w:t>
            </w:r>
          </w:p>
        </w:tc>
      </w:tr>
      <w:tr w:rsidR="008F0A1A">
        <w:tc>
          <w:tcPr>
            <w:tcW w:w="2041" w:type="dxa"/>
            <w:vMerge/>
          </w:tcPr>
          <w:p w:rsidR="008F0A1A" w:rsidRDefault="008F0A1A">
            <w:pPr>
              <w:pStyle w:val="ConsPlusNormal"/>
            </w:pPr>
          </w:p>
        </w:tc>
        <w:tc>
          <w:tcPr>
            <w:tcW w:w="7030" w:type="dxa"/>
          </w:tcPr>
          <w:p w:rsidR="008F0A1A" w:rsidRDefault="008F0A1A">
            <w:pPr>
              <w:pStyle w:val="ConsPlusNormal"/>
            </w:pPr>
            <w:r>
              <w:t>7. Не предоставлены здание, помещение для архива (для государственного, муниципальных архивов)</w:t>
            </w:r>
          </w:p>
        </w:tc>
      </w:tr>
      <w:tr w:rsidR="008F0A1A">
        <w:tc>
          <w:tcPr>
            <w:tcW w:w="2041" w:type="dxa"/>
            <w:vMerge/>
          </w:tcPr>
          <w:p w:rsidR="008F0A1A" w:rsidRDefault="008F0A1A">
            <w:pPr>
              <w:pStyle w:val="ConsPlusNormal"/>
            </w:pPr>
          </w:p>
        </w:tc>
        <w:tc>
          <w:tcPr>
            <w:tcW w:w="7030" w:type="dxa"/>
          </w:tcPr>
          <w:p w:rsidR="008F0A1A" w:rsidRDefault="008F0A1A">
            <w:pPr>
              <w:pStyle w:val="ConsPlusNormal"/>
            </w:pPr>
            <w:r>
              <w:t xml:space="preserve">8. Здание, помещение архива не соответствуют нормативным требованиям (для государственного, муниципальных архивов, для </w:t>
            </w:r>
            <w:r>
              <w:lastRenderedPageBreak/>
              <w:t>организаций - источников комплектования государственного и муниципальных архивов)</w:t>
            </w:r>
          </w:p>
        </w:tc>
      </w:tr>
      <w:tr w:rsidR="008F0A1A">
        <w:tc>
          <w:tcPr>
            <w:tcW w:w="2041" w:type="dxa"/>
            <w:vMerge/>
          </w:tcPr>
          <w:p w:rsidR="008F0A1A" w:rsidRDefault="008F0A1A">
            <w:pPr>
              <w:pStyle w:val="ConsPlusNormal"/>
            </w:pPr>
          </w:p>
        </w:tc>
        <w:tc>
          <w:tcPr>
            <w:tcW w:w="7030" w:type="dxa"/>
          </w:tcPr>
          <w:p w:rsidR="008F0A1A" w:rsidRDefault="008F0A1A">
            <w:pPr>
              <w:pStyle w:val="ConsPlusNormal"/>
            </w:pPr>
            <w:r>
              <w:t>9. В архиве не ведутся в установленном порядке обязательные учетные документы (для государственного, муниципальных архивов)</w:t>
            </w:r>
          </w:p>
        </w:tc>
      </w:tr>
      <w:tr w:rsidR="008F0A1A">
        <w:tc>
          <w:tcPr>
            <w:tcW w:w="2041" w:type="dxa"/>
            <w:vMerge/>
          </w:tcPr>
          <w:p w:rsidR="008F0A1A" w:rsidRDefault="008F0A1A">
            <w:pPr>
              <w:pStyle w:val="ConsPlusNormal"/>
            </w:pPr>
          </w:p>
        </w:tc>
        <w:tc>
          <w:tcPr>
            <w:tcW w:w="7030" w:type="dxa"/>
          </w:tcPr>
          <w:p w:rsidR="008F0A1A" w:rsidRDefault="008F0A1A">
            <w:pPr>
              <w:pStyle w:val="ConsPlusNormal"/>
            </w:pPr>
            <w:r>
              <w:t>10. В архиве не ведется в установленном порядке список организаций - источников комплектования (для государственного, муниципальных архивов)</w:t>
            </w:r>
          </w:p>
        </w:tc>
      </w:tr>
      <w:tr w:rsidR="008F0A1A">
        <w:tc>
          <w:tcPr>
            <w:tcW w:w="2041" w:type="dxa"/>
            <w:vMerge w:val="restart"/>
          </w:tcPr>
          <w:p w:rsidR="008F0A1A" w:rsidRDefault="008F0A1A">
            <w:pPr>
              <w:pStyle w:val="ConsPlusNormal"/>
            </w:pPr>
            <w:r>
              <w:t>Значительный риск</w:t>
            </w:r>
          </w:p>
        </w:tc>
        <w:tc>
          <w:tcPr>
            <w:tcW w:w="7030" w:type="dxa"/>
          </w:tcPr>
          <w:p w:rsidR="008F0A1A" w:rsidRDefault="008F0A1A">
            <w:pPr>
              <w:pStyle w:val="ConsPlusNormal"/>
            </w:pPr>
            <w:r>
              <w:t>1. Постоянное и(или) временное хранение документов Архивного фонда Российской Федерации и(или) документов по личному составу</w:t>
            </w:r>
          </w:p>
        </w:tc>
      </w:tr>
      <w:tr w:rsidR="008F0A1A">
        <w:tc>
          <w:tcPr>
            <w:tcW w:w="2041" w:type="dxa"/>
            <w:vMerge/>
          </w:tcPr>
          <w:p w:rsidR="008F0A1A" w:rsidRDefault="008F0A1A">
            <w:pPr>
              <w:pStyle w:val="ConsPlusNormal"/>
            </w:pPr>
          </w:p>
        </w:tc>
        <w:tc>
          <w:tcPr>
            <w:tcW w:w="7030" w:type="dxa"/>
          </w:tcPr>
          <w:p w:rsidR="008F0A1A" w:rsidRDefault="008F0A1A">
            <w:pPr>
              <w:pStyle w:val="ConsPlusNormal"/>
            </w:pPr>
            <w:r>
              <w:t>2. Хранение документов Архивного фонда Российской Федерации, относящихся к государственной, муниципальной собственности, в негосударственных организациях сверх срока, установленного для передачи на постоянное хранение</w:t>
            </w:r>
          </w:p>
        </w:tc>
      </w:tr>
      <w:tr w:rsidR="008F0A1A">
        <w:tc>
          <w:tcPr>
            <w:tcW w:w="2041" w:type="dxa"/>
            <w:vMerge/>
          </w:tcPr>
          <w:p w:rsidR="008F0A1A" w:rsidRDefault="008F0A1A">
            <w:pPr>
              <w:pStyle w:val="ConsPlusNormal"/>
            </w:pPr>
          </w:p>
        </w:tc>
        <w:tc>
          <w:tcPr>
            <w:tcW w:w="7030" w:type="dxa"/>
          </w:tcPr>
          <w:p w:rsidR="008F0A1A" w:rsidRDefault="008F0A1A">
            <w:pPr>
              <w:pStyle w:val="ConsPlusNormal"/>
            </w:pPr>
            <w:r>
              <w:t>3. Отсутствие в организации ответственного за архив (для организаций - источников комплектования государственного и муниципальных архивов)</w:t>
            </w:r>
          </w:p>
        </w:tc>
      </w:tr>
      <w:tr w:rsidR="008F0A1A">
        <w:tc>
          <w:tcPr>
            <w:tcW w:w="2041" w:type="dxa"/>
            <w:vMerge/>
          </w:tcPr>
          <w:p w:rsidR="008F0A1A" w:rsidRDefault="008F0A1A">
            <w:pPr>
              <w:pStyle w:val="ConsPlusNormal"/>
            </w:pPr>
          </w:p>
        </w:tc>
        <w:tc>
          <w:tcPr>
            <w:tcW w:w="7030" w:type="dxa"/>
          </w:tcPr>
          <w:p w:rsidR="008F0A1A" w:rsidRDefault="008F0A1A">
            <w:pPr>
              <w:pStyle w:val="ConsPlusNormal"/>
            </w:pPr>
            <w:r>
              <w:t>4. Отсутствие утвержденной номенклатуры дел юридического лица в течение предшествующих семи лет от даты категорирования</w:t>
            </w:r>
          </w:p>
        </w:tc>
      </w:tr>
      <w:tr w:rsidR="008F0A1A">
        <w:tc>
          <w:tcPr>
            <w:tcW w:w="2041" w:type="dxa"/>
            <w:vMerge/>
          </w:tcPr>
          <w:p w:rsidR="008F0A1A" w:rsidRDefault="008F0A1A">
            <w:pPr>
              <w:pStyle w:val="ConsPlusNormal"/>
            </w:pPr>
          </w:p>
        </w:tc>
        <w:tc>
          <w:tcPr>
            <w:tcW w:w="7030" w:type="dxa"/>
          </w:tcPr>
          <w:p w:rsidR="008F0A1A" w:rsidRDefault="008F0A1A">
            <w:pPr>
              <w:pStyle w:val="ConsPlusNormal"/>
            </w:pPr>
            <w:r>
              <w:t>5. Задолженность по упорядочению документов Архивного фонда Российской Федерации и(или) документов по личному составу составляет более чем семь лет</w:t>
            </w:r>
          </w:p>
        </w:tc>
      </w:tr>
      <w:tr w:rsidR="008F0A1A">
        <w:tc>
          <w:tcPr>
            <w:tcW w:w="2041" w:type="dxa"/>
            <w:vMerge/>
          </w:tcPr>
          <w:p w:rsidR="008F0A1A" w:rsidRDefault="008F0A1A">
            <w:pPr>
              <w:pStyle w:val="ConsPlusNormal"/>
            </w:pPr>
          </w:p>
        </w:tc>
        <w:tc>
          <w:tcPr>
            <w:tcW w:w="7030" w:type="dxa"/>
          </w:tcPr>
          <w:p w:rsidR="008F0A1A" w:rsidRDefault="008F0A1A">
            <w:pPr>
              <w:pStyle w:val="ConsPlusNormal"/>
            </w:pPr>
            <w:r>
              <w:t>6. Введение процедуры банкротства в отношении юридического лица</w:t>
            </w:r>
          </w:p>
        </w:tc>
      </w:tr>
      <w:tr w:rsidR="008F0A1A">
        <w:tc>
          <w:tcPr>
            <w:tcW w:w="2041" w:type="dxa"/>
            <w:vMerge/>
          </w:tcPr>
          <w:p w:rsidR="008F0A1A" w:rsidRDefault="008F0A1A">
            <w:pPr>
              <w:pStyle w:val="ConsPlusNormal"/>
            </w:pPr>
          </w:p>
        </w:tc>
        <w:tc>
          <w:tcPr>
            <w:tcW w:w="7030" w:type="dxa"/>
          </w:tcPr>
          <w:p w:rsidR="008F0A1A" w:rsidRDefault="008F0A1A">
            <w:pPr>
              <w:pStyle w:val="ConsPlusNormal"/>
            </w:pPr>
            <w:r>
              <w:t>7. Имеются систематические нарушения пожарного, охранного, санитарно-гигиенического режима в помещениях архива (для государственного, муниципальных архивов, для организаций - источников комплектования государственного и муниципальных архивов)</w:t>
            </w:r>
          </w:p>
        </w:tc>
      </w:tr>
      <w:tr w:rsidR="008F0A1A">
        <w:tc>
          <w:tcPr>
            <w:tcW w:w="2041" w:type="dxa"/>
            <w:vMerge w:val="restart"/>
          </w:tcPr>
          <w:p w:rsidR="008F0A1A" w:rsidRDefault="008F0A1A">
            <w:pPr>
              <w:pStyle w:val="ConsPlusNormal"/>
            </w:pPr>
            <w:r>
              <w:t>Умеренный риск</w:t>
            </w:r>
          </w:p>
        </w:tc>
        <w:tc>
          <w:tcPr>
            <w:tcW w:w="7030" w:type="dxa"/>
          </w:tcPr>
          <w:p w:rsidR="008F0A1A" w:rsidRDefault="008F0A1A">
            <w:pPr>
              <w:pStyle w:val="ConsPlusNormal"/>
            </w:pPr>
            <w:r>
              <w:t>1. Постоянное и(или) временное хранение документов Архивного фонда Российской Федерации и(или) документов по личному составу</w:t>
            </w:r>
          </w:p>
        </w:tc>
      </w:tr>
      <w:tr w:rsidR="008F0A1A">
        <w:tc>
          <w:tcPr>
            <w:tcW w:w="2041" w:type="dxa"/>
            <w:vMerge/>
          </w:tcPr>
          <w:p w:rsidR="008F0A1A" w:rsidRDefault="008F0A1A">
            <w:pPr>
              <w:pStyle w:val="ConsPlusNormal"/>
            </w:pPr>
          </w:p>
        </w:tc>
        <w:tc>
          <w:tcPr>
            <w:tcW w:w="7030" w:type="dxa"/>
          </w:tcPr>
          <w:p w:rsidR="008F0A1A" w:rsidRDefault="008F0A1A">
            <w:pPr>
              <w:pStyle w:val="ConsPlusNormal"/>
            </w:pPr>
            <w:r>
              <w:t>2. Отсутствие утвержденной номенклатуры дел юридического лица в течение предшествующих пять лет от даты категорирования</w:t>
            </w:r>
          </w:p>
        </w:tc>
      </w:tr>
      <w:tr w:rsidR="008F0A1A">
        <w:tc>
          <w:tcPr>
            <w:tcW w:w="2041" w:type="dxa"/>
            <w:vMerge/>
          </w:tcPr>
          <w:p w:rsidR="008F0A1A" w:rsidRDefault="008F0A1A">
            <w:pPr>
              <w:pStyle w:val="ConsPlusNormal"/>
            </w:pPr>
          </w:p>
        </w:tc>
        <w:tc>
          <w:tcPr>
            <w:tcW w:w="7030" w:type="dxa"/>
          </w:tcPr>
          <w:p w:rsidR="008F0A1A" w:rsidRDefault="008F0A1A">
            <w:pPr>
              <w:pStyle w:val="ConsPlusNormal"/>
            </w:pPr>
            <w:r>
              <w:t>3. Задолженность по упорядочению документов Архивного фонда Российской Федерации и(или) документов по личному составу составляет более чем пять лет</w:t>
            </w:r>
          </w:p>
        </w:tc>
      </w:tr>
      <w:tr w:rsidR="008F0A1A">
        <w:tc>
          <w:tcPr>
            <w:tcW w:w="2041" w:type="dxa"/>
            <w:vMerge w:val="restart"/>
          </w:tcPr>
          <w:p w:rsidR="008F0A1A" w:rsidRDefault="008F0A1A">
            <w:pPr>
              <w:pStyle w:val="ConsPlusNormal"/>
            </w:pPr>
            <w:r>
              <w:t>Низкий риск</w:t>
            </w:r>
          </w:p>
        </w:tc>
        <w:tc>
          <w:tcPr>
            <w:tcW w:w="7030" w:type="dxa"/>
          </w:tcPr>
          <w:p w:rsidR="008F0A1A" w:rsidRDefault="008F0A1A">
            <w:pPr>
              <w:pStyle w:val="ConsPlusNormal"/>
            </w:pPr>
            <w:r>
              <w:t>1. Постоянное и(или) временное хранение документов Архивного фонда Российской Федерации и(или) документов по личному составу</w:t>
            </w:r>
          </w:p>
        </w:tc>
      </w:tr>
      <w:tr w:rsidR="008F0A1A">
        <w:tc>
          <w:tcPr>
            <w:tcW w:w="2041" w:type="dxa"/>
            <w:vMerge/>
          </w:tcPr>
          <w:p w:rsidR="008F0A1A" w:rsidRDefault="008F0A1A">
            <w:pPr>
              <w:pStyle w:val="ConsPlusNormal"/>
            </w:pPr>
          </w:p>
        </w:tc>
        <w:tc>
          <w:tcPr>
            <w:tcW w:w="7030" w:type="dxa"/>
          </w:tcPr>
          <w:p w:rsidR="008F0A1A" w:rsidRDefault="008F0A1A">
            <w:pPr>
              <w:pStyle w:val="ConsPlusNormal"/>
            </w:pPr>
            <w:r>
              <w:t>2. Документы Архивного фонда Российской Федерации и(или) документы по личному составу упорядочены в установленном порядке, описи дел утверждены руководителем</w:t>
            </w:r>
          </w:p>
        </w:tc>
      </w:tr>
      <w:tr w:rsidR="008F0A1A">
        <w:tc>
          <w:tcPr>
            <w:tcW w:w="2041" w:type="dxa"/>
            <w:vMerge/>
          </w:tcPr>
          <w:p w:rsidR="008F0A1A" w:rsidRDefault="008F0A1A">
            <w:pPr>
              <w:pStyle w:val="ConsPlusNormal"/>
            </w:pPr>
          </w:p>
        </w:tc>
        <w:tc>
          <w:tcPr>
            <w:tcW w:w="7030" w:type="dxa"/>
          </w:tcPr>
          <w:p w:rsidR="008F0A1A" w:rsidRDefault="008F0A1A">
            <w:pPr>
              <w:pStyle w:val="ConsPlusNormal"/>
            </w:pPr>
            <w:r>
              <w:t xml:space="preserve">3. Здание, помещение для архива соответствуют нормативным требованиям (для государственного, муниципальных архивов, для </w:t>
            </w:r>
            <w:r>
              <w:lastRenderedPageBreak/>
              <w:t>организаций - источников комплектования государственного и муниципальных архивов)</w:t>
            </w:r>
          </w:p>
        </w:tc>
      </w:tr>
      <w:tr w:rsidR="008F0A1A">
        <w:tc>
          <w:tcPr>
            <w:tcW w:w="2041" w:type="dxa"/>
            <w:vMerge/>
          </w:tcPr>
          <w:p w:rsidR="008F0A1A" w:rsidRDefault="008F0A1A">
            <w:pPr>
              <w:pStyle w:val="ConsPlusNormal"/>
            </w:pPr>
          </w:p>
        </w:tc>
        <w:tc>
          <w:tcPr>
            <w:tcW w:w="7030" w:type="dxa"/>
          </w:tcPr>
          <w:p w:rsidR="008F0A1A" w:rsidRDefault="008F0A1A">
            <w:pPr>
              <w:pStyle w:val="ConsPlusNormal"/>
            </w:pPr>
            <w:r>
              <w:t>4. В архиве ведутся в установленном порядке обязательные учетные документы и список организаций - источников комплектования (для государственного, муниципальных архивов)</w:t>
            </w:r>
          </w:p>
        </w:tc>
      </w:tr>
    </w:tbl>
    <w:p w:rsidR="008F0A1A" w:rsidRDefault="008F0A1A">
      <w:pPr>
        <w:pStyle w:val="ConsPlusNormal"/>
        <w:ind w:firstLine="540"/>
        <w:jc w:val="both"/>
      </w:pPr>
    </w:p>
    <w:p w:rsidR="008F0A1A" w:rsidRDefault="008F0A1A">
      <w:pPr>
        <w:pStyle w:val="ConsPlusNormal"/>
        <w:ind w:firstLine="540"/>
        <w:jc w:val="both"/>
      </w:pPr>
    </w:p>
    <w:p w:rsidR="008F0A1A" w:rsidRDefault="008F0A1A">
      <w:pPr>
        <w:pStyle w:val="ConsPlusNormal"/>
        <w:ind w:firstLine="540"/>
        <w:jc w:val="both"/>
      </w:pPr>
    </w:p>
    <w:p w:rsidR="008F0A1A" w:rsidRDefault="008F0A1A">
      <w:pPr>
        <w:pStyle w:val="ConsPlusNormal"/>
        <w:ind w:firstLine="540"/>
        <w:jc w:val="both"/>
      </w:pPr>
    </w:p>
    <w:p w:rsidR="008F0A1A" w:rsidRDefault="008F0A1A">
      <w:pPr>
        <w:pStyle w:val="ConsPlusNormal"/>
        <w:jc w:val="right"/>
      </w:pPr>
    </w:p>
    <w:p w:rsidR="008F0A1A" w:rsidRDefault="008F0A1A">
      <w:pPr>
        <w:pStyle w:val="ConsPlusNormal"/>
        <w:jc w:val="right"/>
        <w:outlineLvl w:val="0"/>
      </w:pPr>
      <w:r>
        <w:t>УТВЕРЖДЕН</w:t>
      </w:r>
    </w:p>
    <w:p w:rsidR="008F0A1A" w:rsidRDefault="008F0A1A">
      <w:pPr>
        <w:pStyle w:val="ConsPlusNormal"/>
        <w:jc w:val="right"/>
      </w:pPr>
      <w:r>
        <w:t>постановлением Правительства</w:t>
      </w:r>
    </w:p>
    <w:p w:rsidR="008F0A1A" w:rsidRDefault="008F0A1A">
      <w:pPr>
        <w:pStyle w:val="ConsPlusNormal"/>
        <w:jc w:val="right"/>
      </w:pPr>
      <w:r>
        <w:t>Ленинградской области</w:t>
      </w:r>
    </w:p>
    <w:p w:rsidR="008F0A1A" w:rsidRDefault="008F0A1A">
      <w:pPr>
        <w:pStyle w:val="ConsPlusNormal"/>
        <w:jc w:val="right"/>
      </w:pPr>
      <w:r>
        <w:t>от 30.09.2021 N 631</w:t>
      </w:r>
    </w:p>
    <w:p w:rsidR="008F0A1A" w:rsidRDefault="008F0A1A">
      <w:pPr>
        <w:pStyle w:val="ConsPlusNormal"/>
        <w:jc w:val="right"/>
      </w:pPr>
      <w:r>
        <w:t>(приложение 2)</w:t>
      </w:r>
    </w:p>
    <w:p w:rsidR="008F0A1A" w:rsidRDefault="008F0A1A">
      <w:pPr>
        <w:pStyle w:val="ConsPlusNormal"/>
        <w:jc w:val="center"/>
      </w:pPr>
    </w:p>
    <w:p w:rsidR="008F0A1A" w:rsidRDefault="008F0A1A">
      <w:pPr>
        <w:pStyle w:val="ConsPlusTitle"/>
        <w:jc w:val="center"/>
      </w:pPr>
      <w:bookmarkStart w:id="7" w:name="P300"/>
      <w:bookmarkEnd w:id="7"/>
      <w:r>
        <w:t>ПЕРЕЧЕНЬ</w:t>
      </w:r>
    </w:p>
    <w:p w:rsidR="008F0A1A" w:rsidRDefault="008F0A1A">
      <w:pPr>
        <w:pStyle w:val="ConsPlusTitle"/>
        <w:jc w:val="center"/>
      </w:pPr>
      <w:r>
        <w:t>ИНДИКАТОРОВ РИСКА НАРУШЕНИЯ ОБЯЗАТЕЛЬНЫХ ТРЕБОВАНИЙ</w:t>
      </w:r>
    </w:p>
    <w:p w:rsidR="008F0A1A" w:rsidRDefault="008F0A1A">
      <w:pPr>
        <w:pStyle w:val="ConsPlusTitle"/>
        <w:jc w:val="center"/>
      </w:pPr>
      <w:r>
        <w:t>ПРИ ОСУЩЕСТВЛЕНИИ РЕГИОНАЛЬНОГО ГОСУДАРСТВЕННОГО КОНТРОЛЯ</w:t>
      </w:r>
    </w:p>
    <w:p w:rsidR="008F0A1A" w:rsidRDefault="008F0A1A">
      <w:pPr>
        <w:pStyle w:val="ConsPlusTitle"/>
        <w:jc w:val="center"/>
      </w:pPr>
      <w:r>
        <w:t>(НАДЗОРА) ЗА СОБЛЮДЕНИЕМ ЗАКОНОДАТЕЛЬСТВА ОБ АРХИВНОМ ДЕЛЕ</w:t>
      </w:r>
    </w:p>
    <w:p w:rsidR="008F0A1A" w:rsidRDefault="008F0A1A">
      <w:pPr>
        <w:pStyle w:val="ConsPlusTitle"/>
        <w:jc w:val="center"/>
      </w:pPr>
      <w:r>
        <w:t>НА ТЕРРИТОРИИ ЛЕНИНГРАДСКОЙ ОБЛАСТИ</w:t>
      </w:r>
    </w:p>
    <w:p w:rsidR="008F0A1A" w:rsidRDefault="008F0A1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F0A1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1A" w:rsidRDefault="008F0A1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1A" w:rsidRDefault="008F0A1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F0A1A" w:rsidRDefault="008F0A1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F0A1A" w:rsidRDefault="008F0A1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Ленинградской области</w:t>
            </w:r>
          </w:p>
          <w:p w:rsidR="008F0A1A" w:rsidRDefault="008F0A1A">
            <w:pPr>
              <w:pStyle w:val="ConsPlusNormal"/>
              <w:jc w:val="center"/>
            </w:pPr>
            <w:r>
              <w:rPr>
                <w:color w:val="392C69"/>
              </w:rPr>
              <w:t>от 19.11.2024 N 812)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1A" w:rsidRDefault="008F0A1A">
            <w:pPr>
              <w:pStyle w:val="ConsPlusNormal"/>
            </w:pPr>
          </w:p>
        </w:tc>
      </w:tr>
    </w:tbl>
    <w:p w:rsidR="008F0A1A" w:rsidRDefault="008F0A1A">
      <w:pPr>
        <w:pStyle w:val="ConsPlusNormal"/>
        <w:jc w:val="center"/>
      </w:pPr>
    </w:p>
    <w:p w:rsidR="008F0A1A" w:rsidRDefault="008F0A1A">
      <w:pPr>
        <w:pStyle w:val="ConsPlusNormal"/>
        <w:ind w:firstLine="540"/>
        <w:jc w:val="both"/>
      </w:pPr>
      <w:r>
        <w:t>1. Расхождение на 30 процентов и более количества заголовков дел, предусмотренных соответствующей сводной описью дел организации, ранее согласованной и утвержденной в установленном порядке, по отношению к фактическому количеству соответствующих дел в описях дел постоянного хранения и по личному составу, по итогам календарного года.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>2. Изменение более чем на 50 процентов информации об описях дел постоянного хранения и дел по личному составу организации, ранее согласованных и утвержденных в установленном порядке, в паспорте архива организации за отчетный период по сравнению с информацией, предоставленной в паспорте архива организации за предыдущий период паспортизации и(или) в сведениях о состоянии хранения документов в организациях - источниках комплектования государственных, муниципальных архивов за отчетный период, по сравнению с информацией, представленной в сведениях о состоянии хранения документов за предыдущий отчетный период.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>3. Установление факта нахождения контролируемого лица в процессе реорганизации, ликвидации, в том числе в результате банкротства, на основании сведений, полученных из Единого государственного реестра юридических лиц, по результатам наблюдения за соблюдением обязательных требований (мониторинга безопасности).</w:t>
      </w:r>
    </w:p>
    <w:p w:rsidR="008F0A1A" w:rsidRDefault="008F0A1A">
      <w:pPr>
        <w:pStyle w:val="ConsPlusNormal"/>
        <w:ind w:firstLine="540"/>
        <w:jc w:val="both"/>
      </w:pPr>
    </w:p>
    <w:p w:rsidR="008F0A1A" w:rsidRDefault="008F0A1A">
      <w:pPr>
        <w:pStyle w:val="ConsPlusNormal"/>
        <w:ind w:firstLine="540"/>
        <w:jc w:val="both"/>
      </w:pPr>
    </w:p>
    <w:p w:rsidR="008F0A1A" w:rsidRDefault="008F0A1A">
      <w:pPr>
        <w:pStyle w:val="ConsPlusNormal"/>
        <w:ind w:firstLine="540"/>
        <w:jc w:val="both"/>
      </w:pPr>
    </w:p>
    <w:p w:rsidR="008F0A1A" w:rsidRDefault="008F0A1A">
      <w:pPr>
        <w:pStyle w:val="ConsPlusNormal"/>
        <w:ind w:firstLine="540"/>
        <w:jc w:val="both"/>
      </w:pPr>
    </w:p>
    <w:p w:rsidR="008F0A1A" w:rsidRDefault="008F0A1A">
      <w:pPr>
        <w:pStyle w:val="ConsPlusNormal"/>
        <w:ind w:firstLine="540"/>
        <w:jc w:val="both"/>
      </w:pPr>
    </w:p>
    <w:p w:rsidR="008F0A1A" w:rsidRDefault="008F0A1A">
      <w:pPr>
        <w:pStyle w:val="ConsPlusNormal"/>
        <w:jc w:val="right"/>
        <w:outlineLvl w:val="0"/>
      </w:pPr>
      <w:r>
        <w:t>УТВЕРЖДЕНЫ</w:t>
      </w:r>
    </w:p>
    <w:p w:rsidR="008F0A1A" w:rsidRDefault="008F0A1A">
      <w:pPr>
        <w:pStyle w:val="ConsPlusNormal"/>
        <w:jc w:val="right"/>
      </w:pPr>
      <w:r>
        <w:t>постановлением Правительства</w:t>
      </w:r>
    </w:p>
    <w:p w:rsidR="008F0A1A" w:rsidRDefault="008F0A1A">
      <w:pPr>
        <w:pStyle w:val="ConsPlusNormal"/>
        <w:jc w:val="right"/>
      </w:pPr>
      <w:r>
        <w:t>Ленинградской области</w:t>
      </w:r>
    </w:p>
    <w:p w:rsidR="008F0A1A" w:rsidRDefault="008F0A1A">
      <w:pPr>
        <w:pStyle w:val="ConsPlusNormal"/>
        <w:jc w:val="right"/>
      </w:pPr>
      <w:r>
        <w:t>от 30.09.2021 N 631</w:t>
      </w:r>
    </w:p>
    <w:p w:rsidR="008F0A1A" w:rsidRDefault="008F0A1A">
      <w:pPr>
        <w:pStyle w:val="ConsPlusNormal"/>
        <w:jc w:val="right"/>
      </w:pPr>
      <w:r>
        <w:lastRenderedPageBreak/>
        <w:t>(приложение 3)</w:t>
      </w:r>
    </w:p>
    <w:p w:rsidR="008F0A1A" w:rsidRDefault="008F0A1A">
      <w:pPr>
        <w:pStyle w:val="ConsPlusNormal"/>
        <w:jc w:val="center"/>
      </w:pPr>
    </w:p>
    <w:p w:rsidR="008F0A1A" w:rsidRDefault="008F0A1A">
      <w:pPr>
        <w:pStyle w:val="ConsPlusTitle"/>
        <w:jc w:val="center"/>
      </w:pPr>
      <w:bookmarkStart w:id="8" w:name="P323"/>
      <w:bookmarkEnd w:id="8"/>
      <w:r>
        <w:t>КЛЮЧЕВЫЕ ПОКАЗАТЕЛИ</w:t>
      </w:r>
    </w:p>
    <w:p w:rsidR="008F0A1A" w:rsidRDefault="008F0A1A">
      <w:pPr>
        <w:pStyle w:val="ConsPlusTitle"/>
        <w:jc w:val="center"/>
      </w:pPr>
      <w:r>
        <w:t>РЕГИОНАЛЬНОГО ГОСУДАРСТВЕННОГО КОНТРОЛЯ (НАДЗОРА)</w:t>
      </w:r>
    </w:p>
    <w:p w:rsidR="008F0A1A" w:rsidRDefault="008F0A1A">
      <w:pPr>
        <w:pStyle w:val="ConsPlusTitle"/>
        <w:jc w:val="center"/>
      </w:pPr>
      <w:r>
        <w:t>ЗА СОБЛЮДЕНИЕМ ЗАКОНОДАТЕЛЬСТВА ОБ АРХИВНОМ ДЕЛЕ</w:t>
      </w:r>
    </w:p>
    <w:p w:rsidR="008F0A1A" w:rsidRDefault="008F0A1A">
      <w:pPr>
        <w:pStyle w:val="ConsPlusTitle"/>
        <w:jc w:val="center"/>
      </w:pPr>
      <w:r>
        <w:t>НА ТЕРРИТОРИИ ЛЕНИНГРАДСКОЙ ОБЛАСТИ И ИХ ЦЕЛЕВЫЕ ЗНАЧЕНИЯ</w:t>
      </w:r>
    </w:p>
    <w:p w:rsidR="008F0A1A" w:rsidRDefault="008F0A1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F0A1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1A" w:rsidRDefault="008F0A1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1A" w:rsidRDefault="008F0A1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F0A1A" w:rsidRDefault="008F0A1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F0A1A" w:rsidRDefault="008F0A1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Ленинградской области</w:t>
            </w:r>
          </w:p>
          <w:p w:rsidR="008F0A1A" w:rsidRDefault="008F0A1A">
            <w:pPr>
              <w:pStyle w:val="ConsPlusNormal"/>
              <w:jc w:val="center"/>
            </w:pPr>
            <w:r>
              <w:rPr>
                <w:color w:val="392C69"/>
              </w:rPr>
              <w:t>от 19.11.2024 N 812)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1A" w:rsidRDefault="008F0A1A">
            <w:pPr>
              <w:pStyle w:val="ConsPlusNormal"/>
            </w:pPr>
          </w:p>
        </w:tc>
      </w:tr>
    </w:tbl>
    <w:p w:rsidR="008F0A1A" w:rsidRDefault="008F0A1A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2494"/>
        <w:gridCol w:w="4082"/>
        <w:gridCol w:w="1134"/>
      </w:tblGrid>
      <w:tr w:rsidR="008F0A1A">
        <w:tc>
          <w:tcPr>
            <w:tcW w:w="1361" w:type="dxa"/>
          </w:tcPr>
          <w:p w:rsidR="008F0A1A" w:rsidRDefault="008F0A1A">
            <w:pPr>
              <w:pStyle w:val="ConsPlusNormal"/>
              <w:jc w:val="center"/>
            </w:pPr>
            <w:r>
              <w:t>Номер показателя</w:t>
            </w:r>
          </w:p>
        </w:tc>
        <w:tc>
          <w:tcPr>
            <w:tcW w:w="2494" w:type="dxa"/>
          </w:tcPr>
          <w:p w:rsidR="008F0A1A" w:rsidRDefault="008F0A1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082" w:type="dxa"/>
          </w:tcPr>
          <w:p w:rsidR="008F0A1A" w:rsidRDefault="008F0A1A">
            <w:pPr>
              <w:pStyle w:val="ConsPlusNormal"/>
              <w:jc w:val="center"/>
            </w:pPr>
            <w:r>
              <w:t>Методика расчета</w:t>
            </w:r>
          </w:p>
        </w:tc>
        <w:tc>
          <w:tcPr>
            <w:tcW w:w="1134" w:type="dxa"/>
          </w:tcPr>
          <w:p w:rsidR="008F0A1A" w:rsidRDefault="008F0A1A">
            <w:pPr>
              <w:pStyle w:val="ConsPlusNormal"/>
              <w:jc w:val="center"/>
            </w:pPr>
            <w:r>
              <w:t>Целевое значение</w:t>
            </w:r>
          </w:p>
        </w:tc>
      </w:tr>
      <w:tr w:rsidR="008F0A1A">
        <w:tc>
          <w:tcPr>
            <w:tcW w:w="1361" w:type="dxa"/>
          </w:tcPr>
          <w:p w:rsidR="008F0A1A" w:rsidRDefault="008F0A1A">
            <w:pPr>
              <w:pStyle w:val="ConsPlusNormal"/>
              <w:jc w:val="center"/>
            </w:pPr>
            <w:r>
              <w:t>А.3</w:t>
            </w:r>
          </w:p>
        </w:tc>
        <w:tc>
          <w:tcPr>
            <w:tcW w:w="2494" w:type="dxa"/>
          </w:tcPr>
          <w:p w:rsidR="008F0A1A" w:rsidRDefault="008F0A1A">
            <w:pPr>
              <w:pStyle w:val="ConsPlusNormal"/>
            </w:pPr>
            <w:r>
              <w:t>Доля утраченных документов Архивного фонда Российской Федерации и документов по личному составу к общему объему документов, поставленных на учет</w:t>
            </w:r>
          </w:p>
        </w:tc>
        <w:tc>
          <w:tcPr>
            <w:tcW w:w="4082" w:type="dxa"/>
          </w:tcPr>
          <w:p w:rsidR="008F0A1A" w:rsidRDefault="008F0A1A">
            <w:pPr>
              <w:pStyle w:val="ConsPlusNormal"/>
            </w:pPr>
            <w:r>
              <w:rPr>
                <w:noProof/>
                <w:position w:val="-28"/>
              </w:rPr>
              <w:drawing>
                <wp:inline distT="0" distB="0" distL="0" distR="0">
                  <wp:extent cx="1341120" cy="50292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0A1A" w:rsidRDefault="008F0A1A">
            <w:pPr>
              <w:pStyle w:val="ConsPlusNormal"/>
            </w:pPr>
            <w:r>
              <w:t>где:</w:t>
            </w:r>
          </w:p>
          <w:p w:rsidR="008F0A1A" w:rsidRDefault="008F0A1A">
            <w:pPr>
              <w:pStyle w:val="ConsPlusNormal"/>
            </w:pPr>
            <w:r>
              <w:t>V</w:t>
            </w:r>
            <w:r>
              <w:rPr>
                <w:vertAlign w:val="subscript"/>
              </w:rPr>
              <w:t>утр.</w:t>
            </w:r>
            <w:r>
              <w:t xml:space="preserve"> - объем выявленных утраченных документов Архивного фонда Российской Федерации и документов по личному составу;</w:t>
            </w:r>
          </w:p>
          <w:p w:rsidR="008F0A1A" w:rsidRDefault="008F0A1A">
            <w:pPr>
              <w:pStyle w:val="ConsPlusNormal"/>
            </w:pPr>
            <w:r>
              <w:t>V</w:t>
            </w:r>
            <w:r>
              <w:rPr>
                <w:vertAlign w:val="subscript"/>
              </w:rPr>
              <w:t>н/п</w:t>
            </w:r>
            <w:r>
              <w:t xml:space="preserve"> - объем выявленных неисправимо поврежденных документов Архивного фонда Российской Федерации и документов по личному составу;</w:t>
            </w:r>
          </w:p>
          <w:p w:rsidR="008F0A1A" w:rsidRDefault="008F0A1A">
            <w:pPr>
              <w:pStyle w:val="ConsPlusNormal"/>
            </w:pPr>
            <w:r>
              <w:t>V</w:t>
            </w:r>
            <w:r>
              <w:rPr>
                <w:vertAlign w:val="subscript"/>
              </w:rPr>
              <w:t>n</w:t>
            </w:r>
            <w:r>
              <w:t xml:space="preserve"> - объем дел постоянного срока хранения, внесенных в описи дел, утвержденные ЭПК управления;</w:t>
            </w:r>
          </w:p>
          <w:p w:rsidR="008F0A1A" w:rsidRDefault="008F0A1A">
            <w:pPr>
              <w:pStyle w:val="ConsPlusNormal"/>
            </w:pPr>
            <w:r>
              <w:t>V</w:t>
            </w:r>
            <w:r>
              <w:rPr>
                <w:vertAlign w:val="subscript"/>
              </w:rPr>
              <w:t>л/с</w:t>
            </w:r>
            <w:r>
              <w:t xml:space="preserve"> - объем дел по личному составу, внесенных в описи дел, утвержденные ЭПК управления</w:t>
            </w:r>
          </w:p>
        </w:tc>
        <w:tc>
          <w:tcPr>
            <w:tcW w:w="1134" w:type="dxa"/>
          </w:tcPr>
          <w:p w:rsidR="008F0A1A" w:rsidRDefault="008F0A1A">
            <w:pPr>
              <w:pStyle w:val="ConsPlusNormal"/>
              <w:jc w:val="center"/>
            </w:pPr>
            <w:r>
              <w:t>0</w:t>
            </w:r>
          </w:p>
        </w:tc>
      </w:tr>
    </w:tbl>
    <w:p w:rsidR="008F0A1A" w:rsidRDefault="008F0A1A">
      <w:pPr>
        <w:pStyle w:val="ConsPlusNormal"/>
        <w:ind w:firstLine="540"/>
        <w:jc w:val="both"/>
      </w:pPr>
    </w:p>
    <w:p w:rsidR="008F0A1A" w:rsidRDefault="008F0A1A">
      <w:pPr>
        <w:pStyle w:val="ConsPlusNormal"/>
        <w:ind w:firstLine="540"/>
        <w:jc w:val="both"/>
      </w:pPr>
    </w:p>
    <w:p w:rsidR="008F0A1A" w:rsidRDefault="008F0A1A">
      <w:pPr>
        <w:pStyle w:val="ConsPlusNormal"/>
        <w:ind w:firstLine="540"/>
        <w:jc w:val="both"/>
      </w:pPr>
    </w:p>
    <w:p w:rsidR="008F0A1A" w:rsidRDefault="008F0A1A">
      <w:pPr>
        <w:pStyle w:val="ConsPlusNormal"/>
        <w:ind w:firstLine="540"/>
        <w:jc w:val="both"/>
      </w:pPr>
    </w:p>
    <w:p w:rsidR="008F0A1A" w:rsidRDefault="008F0A1A">
      <w:pPr>
        <w:pStyle w:val="ConsPlusNormal"/>
        <w:jc w:val="right"/>
      </w:pPr>
    </w:p>
    <w:p w:rsidR="008F0A1A" w:rsidRDefault="008F0A1A">
      <w:pPr>
        <w:pStyle w:val="ConsPlusNormal"/>
        <w:jc w:val="right"/>
        <w:outlineLvl w:val="0"/>
      </w:pPr>
      <w:r>
        <w:t>УТВЕРЖДЕНЫ</w:t>
      </w:r>
    </w:p>
    <w:p w:rsidR="008F0A1A" w:rsidRDefault="008F0A1A">
      <w:pPr>
        <w:pStyle w:val="ConsPlusNormal"/>
        <w:jc w:val="right"/>
      </w:pPr>
      <w:r>
        <w:t>постановлением Правительства</w:t>
      </w:r>
    </w:p>
    <w:p w:rsidR="008F0A1A" w:rsidRDefault="008F0A1A">
      <w:pPr>
        <w:pStyle w:val="ConsPlusNormal"/>
        <w:jc w:val="right"/>
      </w:pPr>
      <w:r>
        <w:t>Ленинградской области</w:t>
      </w:r>
    </w:p>
    <w:p w:rsidR="008F0A1A" w:rsidRDefault="008F0A1A">
      <w:pPr>
        <w:pStyle w:val="ConsPlusNormal"/>
        <w:jc w:val="right"/>
      </w:pPr>
      <w:r>
        <w:t>от 30.09.2021 N 631</w:t>
      </w:r>
    </w:p>
    <w:p w:rsidR="008F0A1A" w:rsidRDefault="008F0A1A">
      <w:pPr>
        <w:pStyle w:val="ConsPlusNormal"/>
        <w:jc w:val="right"/>
      </w:pPr>
      <w:r>
        <w:t>(приложение 4)</w:t>
      </w:r>
    </w:p>
    <w:p w:rsidR="008F0A1A" w:rsidRDefault="008F0A1A">
      <w:pPr>
        <w:pStyle w:val="ConsPlusNormal"/>
        <w:jc w:val="center"/>
      </w:pPr>
    </w:p>
    <w:p w:rsidR="008F0A1A" w:rsidRDefault="008F0A1A">
      <w:pPr>
        <w:pStyle w:val="ConsPlusTitle"/>
        <w:jc w:val="center"/>
      </w:pPr>
      <w:bookmarkStart w:id="9" w:name="P355"/>
      <w:bookmarkEnd w:id="9"/>
      <w:r>
        <w:t>ИНДИКАТИВНЫЕ ПОКАЗАТЕЛИ</w:t>
      </w:r>
    </w:p>
    <w:p w:rsidR="008F0A1A" w:rsidRDefault="008F0A1A">
      <w:pPr>
        <w:pStyle w:val="ConsPlusTitle"/>
        <w:jc w:val="center"/>
      </w:pPr>
      <w:r>
        <w:t>РЕГИОНАЛЬНОГО ГОСУДАРСТВЕННОГО КОНТРОЛЯ (НАДЗОРА)</w:t>
      </w:r>
    </w:p>
    <w:p w:rsidR="008F0A1A" w:rsidRDefault="008F0A1A">
      <w:pPr>
        <w:pStyle w:val="ConsPlusTitle"/>
        <w:jc w:val="center"/>
      </w:pPr>
      <w:r>
        <w:t>ЗА СОБЛЮДЕНИЕМ ЗАКОНОДАТЕЛЬСТВА ОБ АРХИВНОМ ДЕЛЕ</w:t>
      </w:r>
    </w:p>
    <w:p w:rsidR="008F0A1A" w:rsidRDefault="008F0A1A">
      <w:pPr>
        <w:pStyle w:val="ConsPlusTitle"/>
        <w:jc w:val="center"/>
      </w:pPr>
      <w:r>
        <w:t>НА ТЕРРИТОРИИ ЛЕНИНГРАДСКОЙ ОБЛАСТИ</w:t>
      </w:r>
    </w:p>
    <w:p w:rsidR="008F0A1A" w:rsidRDefault="008F0A1A">
      <w:pPr>
        <w:pStyle w:val="ConsPlusNormal"/>
        <w:jc w:val="center"/>
      </w:pPr>
    </w:p>
    <w:p w:rsidR="008F0A1A" w:rsidRDefault="008F0A1A">
      <w:pPr>
        <w:pStyle w:val="ConsPlusNormal"/>
        <w:ind w:firstLine="540"/>
        <w:jc w:val="both"/>
      </w:pPr>
      <w:r>
        <w:t xml:space="preserve">1. Показатели эффективности, отражающие уровень безопасности охраняемых законом ценностей, выражающийся в минимизации причинения им вреда (ущерба), с учетом задействованных трудовых, материальных и финансовых ресурсов и административных и финансовых издержек контролируемых лиц, при осуществлении регионального государственного </w:t>
      </w:r>
      <w:r>
        <w:lastRenderedPageBreak/>
        <w:t>контроля (надзора) (далее - контроль (надзор):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>1.1. Выполнение плана проведения плановых контрольных (надзорных) мероприятий на очередной календарный год.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>1.2. Исполнение ранее выданных предписаний об устранении выявленных нарушений законодательства об архивном деле по результатам контрольного (надзорного) мероприятия.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>1.3. Количество выявленных бесхозных документов.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>2. Показатели, характеризующие непосредственное состояние подконтрольной сферы, а также негативные явления, на устранение которых направлен региональный государственный контроль (надзор):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>2.1. Количество нарушений обязательных требований, выявленных в результате проведения контрольных (надзорных) мероприятий.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>2.2. Общее количество плановых контрольных (надзорных) мероприятий.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>2.3. Общее количество внеплановых контрольных (надзорных) мероприятий.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>2.4. Доля жалоб с указанием фактов нарушений, поступивших от контролируемых лиц, сообщений органов государственной власти, местного самоуправления, средств массовой информации с указанием фактов нарушений при осуществлении Архивным управлением Ленинградской области (далее - управление) контроля (надзора).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>2.5. Доля контрольных (надзорных) мероприятий, на результаты которых поданы жалобы.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>2.6. Доля заявлений управления, направленных в органы прокуратуры, о согласовании прокурором проведения внеплановых контрольных (надзорных) мероприятий, в согласовании которых было отказано.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>2.7. Доля контрольных (надзорных) мероприятий управления, результаты которых были признаны недействительными.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>2.8. Доля выявленных управлением при проведении контрольных (надзорных) мероприятий правонарушений, связанных с неисполнением предписаний.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>2.9. Количество проведенных профилактических мероприятий.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>2.10. Количество контролируемых лиц, в отношении которых проведены профилактические мероприятия.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>2.11. Доля контролируемых лиц, в отношении которых проведены профилактические мероприятия.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>2.12. Количество штатных единиц управления, в должностные обязанности которых входит выполнение контрольных (надзорных) мероприятий.</w:t>
      </w:r>
    </w:p>
    <w:p w:rsidR="008F0A1A" w:rsidRDefault="008F0A1A">
      <w:pPr>
        <w:pStyle w:val="ConsPlusNormal"/>
        <w:spacing w:before="220"/>
        <w:ind w:firstLine="540"/>
        <w:jc w:val="both"/>
      </w:pPr>
      <w:r>
        <w:t>2.13. Количество штатных единиц управления (всего).</w:t>
      </w:r>
    </w:p>
    <w:p w:rsidR="008F0A1A" w:rsidRDefault="008F0A1A">
      <w:pPr>
        <w:pStyle w:val="ConsPlusNormal"/>
        <w:ind w:firstLine="540"/>
        <w:jc w:val="both"/>
      </w:pPr>
    </w:p>
    <w:p w:rsidR="008F0A1A" w:rsidRDefault="008F0A1A">
      <w:pPr>
        <w:pStyle w:val="ConsPlusNormal"/>
        <w:ind w:firstLine="540"/>
        <w:jc w:val="both"/>
      </w:pPr>
    </w:p>
    <w:p w:rsidR="008F0A1A" w:rsidRDefault="008F0A1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F51D8" w:rsidRDefault="007F51D8">
      <w:bookmarkStart w:id="10" w:name="_GoBack"/>
      <w:bookmarkEnd w:id="10"/>
    </w:p>
    <w:sectPr w:rsidR="007F51D8" w:rsidSect="00991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A1A"/>
    <w:rsid w:val="007F51D8"/>
    <w:rsid w:val="008F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B2EF16-A129-4CF6-ABFB-E9941C470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0A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F0A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F0A1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65535&amp;dst=59" TargetMode="External"/><Relationship Id="rId18" Type="http://schemas.openxmlformats.org/officeDocument/2006/relationships/hyperlink" Target="https://login.consultant.ru/link/?req=doc&amp;base=LAW&amp;n=480240&amp;dst=100547" TargetMode="External"/><Relationship Id="rId26" Type="http://schemas.openxmlformats.org/officeDocument/2006/relationships/hyperlink" Target="https://login.consultant.ru/link/?req=doc&amp;base=SPB&amp;n=287541&amp;dst=100018" TargetMode="External"/><Relationship Id="rId39" Type="http://schemas.openxmlformats.org/officeDocument/2006/relationships/hyperlink" Target="https://login.consultant.ru/link/?req=doc&amp;base=LAW&amp;n=480240&amp;dst=101149" TargetMode="External"/><Relationship Id="rId21" Type="http://schemas.openxmlformats.org/officeDocument/2006/relationships/hyperlink" Target="https://login.consultant.ru/link/?req=doc&amp;base=SPB&amp;n=301508&amp;dst=100008" TargetMode="External"/><Relationship Id="rId34" Type="http://schemas.openxmlformats.org/officeDocument/2006/relationships/hyperlink" Target="https://login.consultant.ru/link/?req=doc&amp;base=LAW&amp;n=480240&amp;dst=100899" TargetMode="External"/><Relationship Id="rId42" Type="http://schemas.openxmlformats.org/officeDocument/2006/relationships/image" Target="media/image1.wmf"/><Relationship Id="rId7" Type="http://schemas.openxmlformats.org/officeDocument/2006/relationships/hyperlink" Target="https://login.consultant.ru/link/?req=doc&amp;base=SPB&amp;n=301508&amp;dst=10000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rchive.lenobl.ru" TargetMode="External"/><Relationship Id="rId20" Type="http://schemas.openxmlformats.org/officeDocument/2006/relationships/hyperlink" Target="https://login.consultant.ru/link/?req=doc&amp;base=LAW&amp;n=480240&amp;dst=100572" TargetMode="External"/><Relationship Id="rId29" Type="http://schemas.openxmlformats.org/officeDocument/2006/relationships/hyperlink" Target="https://login.consultant.ru/link/?req=doc&amp;base=LAW&amp;n=480240&amp;dst=101176" TargetMode="External"/><Relationship Id="rId41" Type="http://schemas.openxmlformats.org/officeDocument/2006/relationships/hyperlink" Target="https://login.consultant.ru/link/?req=doc&amp;base=SPB&amp;n=301508&amp;dst=10001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287541&amp;dst=100005" TargetMode="External"/><Relationship Id="rId11" Type="http://schemas.openxmlformats.org/officeDocument/2006/relationships/hyperlink" Target="https://login.consultant.ru/link/?req=doc&amp;base=SPB&amp;n=301508&amp;dst=100006" TargetMode="External"/><Relationship Id="rId24" Type="http://schemas.openxmlformats.org/officeDocument/2006/relationships/hyperlink" Target="https://login.consultant.ru/link/?req=doc&amp;base=SPB&amp;n=287541&amp;dst=100012" TargetMode="External"/><Relationship Id="rId32" Type="http://schemas.openxmlformats.org/officeDocument/2006/relationships/hyperlink" Target="https://login.consultant.ru/link/?req=doc&amp;base=LAW&amp;n=480240&amp;dst=100851" TargetMode="External"/><Relationship Id="rId37" Type="http://schemas.openxmlformats.org/officeDocument/2006/relationships/hyperlink" Target="https://login.consultant.ru/link/?req=doc&amp;base=LAW&amp;n=480240&amp;dst=100422" TargetMode="External"/><Relationship Id="rId40" Type="http://schemas.openxmlformats.org/officeDocument/2006/relationships/hyperlink" Target="https://login.consultant.ru/link/?req=doc&amp;base=SPB&amp;n=301508&amp;dst=100010" TargetMode="External"/><Relationship Id="rId5" Type="http://schemas.openxmlformats.org/officeDocument/2006/relationships/hyperlink" Target="https://login.consultant.ru/link/?req=doc&amp;base=SPB&amp;n=280996&amp;dst=100005" TargetMode="External"/><Relationship Id="rId15" Type="http://schemas.openxmlformats.org/officeDocument/2006/relationships/hyperlink" Target="https://login.consultant.ru/link/?req=doc&amp;base=LAW&amp;n=480240&amp;dst=100509" TargetMode="External"/><Relationship Id="rId23" Type="http://schemas.openxmlformats.org/officeDocument/2006/relationships/hyperlink" Target="https://login.consultant.ru/link/?req=doc&amp;base=SPB&amp;n=287541&amp;dst=100010" TargetMode="External"/><Relationship Id="rId28" Type="http://schemas.openxmlformats.org/officeDocument/2006/relationships/hyperlink" Target="https://login.consultant.ru/link/?req=doc&amp;base=SPB&amp;n=301508&amp;dst=100009" TargetMode="External"/><Relationship Id="rId36" Type="http://schemas.openxmlformats.org/officeDocument/2006/relationships/hyperlink" Target="https://login.consultant.ru/link/?req=doc&amp;base=LAW&amp;n=480240&amp;dst=100998" TargetMode="External"/><Relationship Id="rId10" Type="http://schemas.openxmlformats.org/officeDocument/2006/relationships/hyperlink" Target="https://login.consultant.ru/link/?req=doc&amp;base=SPB&amp;n=287541&amp;dst=100005" TargetMode="External"/><Relationship Id="rId19" Type="http://schemas.openxmlformats.org/officeDocument/2006/relationships/hyperlink" Target="https://login.consultant.ru/link/?req=doc&amp;base=LAW&amp;n=480240&amp;dst=100553" TargetMode="External"/><Relationship Id="rId31" Type="http://schemas.openxmlformats.org/officeDocument/2006/relationships/hyperlink" Target="https://login.consultant.ru/link/?req=doc&amp;base=LAW&amp;n=480240&amp;dst=100728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80240&amp;dst=100087" TargetMode="External"/><Relationship Id="rId14" Type="http://schemas.openxmlformats.org/officeDocument/2006/relationships/hyperlink" Target="https://login.consultant.ru/link/?req=doc&amp;base=LAW&amp;n=480240&amp;dst=100481" TargetMode="External"/><Relationship Id="rId22" Type="http://schemas.openxmlformats.org/officeDocument/2006/relationships/hyperlink" Target="https://login.consultant.ru/link/?req=doc&amp;base=LAW&amp;n=480240&amp;dst=100553" TargetMode="External"/><Relationship Id="rId27" Type="http://schemas.openxmlformats.org/officeDocument/2006/relationships/hyperlink" Target="https://login.consultant.ru/link/?req=doc&amp;base=SPB&amp;n=287541&amp;dst=100019" TargetMode="External"/><Relationship Id="rId30" Type="http://schemas.openxmlformats.org/officeDocument/2006/relationships/hyperlink" Target="https://login.consultant.ru/link/?req=doc&amp;base=LAW&amp;n=480240&amp;dst=100664" TargetMode="External"/><Relationship Id="rId35" Type="http://schemas.openxmlformats.org/officeDocument/2006/relationships/hyperlink" Target="https://login.consultant.ru/link/?req=doc&amp;base=LAW&amp;n=480240&amp;dst=100980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465535&amp;dst=5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65535&amp;dst=59" TargetMode="External"/><Relationship Id="rId17" Type="http://schemas.openxmlformats.org/officeDocument/2006/relationships/hyperlink" Target="https://login.consultant.ru/link/?req=doc&amp;base=SPB&amp;n=301508&amp;dst=100007" TargetMode="External"/><Relationship Id="rId25" Type="http://schemas.openxmlformats.org/officeDocument/2006/relationships/hyperlink" Target="https://login.consultant.ru/link/?req=doc&amp;base=SPB&amp;n=287541&amp;dst=100013" TargetMode="External"/><Relationship Id="rId33" Type="http://schemas.openxmlformats.org/officeDocument/2006/relationships/hyperlink" Target="https://login.consultant.ru/link/?req=doc&amp;base=LAW&amp;n=480240&amp;dst=100864" TargetMode="External"/><Relationship Id="rId38" Type="http://schemas.openxmlformats.org/officeDocument/2006/relationships/hyperlink" Target="https://login.consultant.ru/link/?req=doc&amp;base=LAW&amp;n=480240&amp;dst=1004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6859</Words>
  <Characters>39101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Резникова Анна Вадимовна</dc:creator>
  <cp:keywords/>
  <dc:description/>
  <cp:lastModifiedBy>Резникова Анна Вадимовна</cp:lastModifiedBy>
  <cp:revision>1</cp:revision>
  <dcterms:created xsi:type="dcterms:W3CDTF">2024-11-26T06:36:00Z</dcterms:created>
  <dcterms:modified xsi:type="dcterms:W3CDTF">2024-11-26T06:38:00Z</dcterms:modified>
</cp:coreProperties>
</file>