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07" w:rsidRPr="00C17507" w:rsidRDefault="00C17507" w:rsidP="00C17507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C17507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О ведомственных наградах Федерального архивного агентства</w:t>
      </w:r>
    </w:p>
    <w:p w:rsidR="00C17507" w:rsidRPr="00C17507" w:rsidRDefault="00C17507" w:rsidP="00C175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C17507">
        <w:rPr>
          <w:rFonts w:ascii="Tahoma" w:eastAsia="Times New Roman" w:hAnsi="Tahoma" w:cs="Tahoma"/>
          <w:color w:val="333300"/>
          <w:sz w:val="27"/>
          <w:szCs w:val="27"/>
          <w:lang w:eastAsia="ru-RU"/>
        </w:rPr>
        <w:t>ФЕДЕРАЛЬНОЕ АРХИВНОЕ АГЕНТСТВО</w:t>
      </w:r>
    </w:p>
    <w:p w:rsidR="00C17507" w:rsidRPr="00C17507" w:rsidRDefault="00C17507" w:rsidP="00C17507">
      <w:pPr>
        <w:shd w:val="clear" w:color="auto" w:fill="FFFFFF"/>
        <w:spacing w:before="160" w:after="16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175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ПРИКАЗ</w:t>
      </w:r>
    </w:p>
    <w:tbl>
      <w:tblPr>
        <w:tblW w:w="5000" w:type="pct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6819"/>
        <w:gridCol w:w="2626"/>
      </w:tblGrid>
      <w:tr w:rsidR="00C17507" w:rsidRPr="00C17507" w:rsidTr="00C1750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507" w:rsidRPr="00C17507" w:rsidRDefault="00C17507" w:rsidP="00C17507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27 октября 2022 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7507" w:rsidRPr="00C17507" w:rsidRDefault="00C17507" w:rsidP="00C17507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750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 131</w:t>
            </w:r>
          </w:p>
        </w:tc>
      </w:tr>
    </w:tbl>
    <w:p w:rsidR="00C17507" w:rsidRPr="00C17507" w:rsidRDefault="00C17507" w:rsidP="00C1750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ведомственных наградах Федерального архивного агентства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 </w:t>
      </w:r>
      <w:proofErr w:type="gramStart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статьей 7 Федерального закона от 12 января 1995 г. №  5-ФЗ «О ветеранах» (Собрание законодательства Российской Федерации, 1995, № 3, ст. 168; 2016, № 1, ст. 8), подпунктом 11 пункта 24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4034;</w:t>
      </w:r>
      <w:proofErr w:type="gramEnd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2022, № 18, ст. 3051), в целях награждения федеральных государственных гражданских служащих Федерального архивного агентства, работников и коллективов подведомственных учреждений Федерального архивного агентства, работников и коллективов уполномоченных органов исполнительной власти субъектов Российской Федерации в сфере архивного дела, работников и коллективов государственных и муниципальных архивов, а также граждан и организаций Российской Федерации, оказывающих содействие в решении задач, возложенных на Федеральное архивное агентство</w:t>
      </w:r>
      <w:proofErr w:type="gramEnd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  </w:t>
      </w:r>
      <w:proofErr w:type="gramStart"/>
      <w:r w:rsidRPr="00C1750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C1750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р и к а з ы в а ю</w:t>
      </w: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C17507" w:rsidRPr="00C17507" w:rsidRDefault="00C17507" w:rsidP="00C175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Учредить ведомственные награды Федерального архивного агентства: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нагрудный знак отличия Федерального архивного агентства «Почетный архивист»;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нагрудный знак отличия Федерального архивного агентства «Почетный наставник»;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Почетная грамота Федерального архивного агентства;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Благодарность руководителя Федерального архивного агентства.</w:t>
      </w:r>
    </w:p>
    <w:p w:rsidR="00C17507" w:rsidRPr="00C17507" w:rsidRDefault="00C17507" w:rsidP="00C175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Утвердить: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Порядок награждения ведомственными наградами Федерального архивного агентства (приложение № 1 к настоящему приказу)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Положение о нагрудном знаке отличия Федерального архивного агентства «Почетный архивист» (приложение № 2 к настоящему приказу)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Положение о нагрудном знаке отличия Федерального архивного агентства «Почетный наставник» (приложение № 3 к настоящему приказу)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Положение о Почетной грамоте Федерального архивного агентства (приложение № 4 к настоящему приказу)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Положение о Благодарности руководителя Федерального архивного агентства (приложение № 5 к настоящему приказу)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17507" w:rsidRPr="00C17507" w:rsidRDefault="00C17507" w:rsidP="00C175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Установить в качестве ведомственного знака отличия Федерального архивного агентства за заслуги в труде (службе) и продолжительную работу (службу) в сфере деятельности Федерального архивного агентства, дающего право на присвоение звания «Ветеран труда», нагрудный знак отличия Федерального архивного агентства «Почетный архивист».</w:t>
      </w:r>
    </w:p>
    <w:p w:rsidR="00C17507" w:rsidRPr="00C17507" w:rsidRDefault="00C17507" w:rsidP="00C175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Признать утратившими силу приказы Федерального архивного агентства: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от 20 апреля 2015 г. № 55-к «Об учреждении ведомственных знаков отличия Федерального архивного агентства»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(зарегистрирован Минюстом России 13 мая 2015 г., регистрационный № 37265);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2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от 30 июня 2016 г. № 89-к «О внесении изменений в приказ Федерального архивного агентства от 20 апреля 2015 г. № 55-к «Об учреждении ведомственных знаков отличия Федерального архивного агентства»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(зарегистрирован Минюстом России 14 июля 2016 г., регистрационный № 42839);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3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от 27 сентября 2018 г. № 80-к «Об учреждении ведомственного знака отличия Федерального архивного агентства «Почетный наставник»</w:t>
        </w:r>
      </w:hyperlink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(зарегистрирован Минюстом России 7 ноября 2018 г., регистрационный № 52629).</w:t>
      </w:r>
    </w:p>
    <w:p w:rsidR="00C17507" w:rsidRPr="00C17507" w:rsidRDefault="00C17507" w:rsidP="00C175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C17507" w:rsidRPr="00C17507" w:rsidRDefault="00C17507" w:rsidP="00C17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ind w:left="12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Руководитель </w:t>
      </w:r>
      <w:proofErr w:type="spellStart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Росархива</w:t>
      </w:r>
      <w:proofErr w:type="spellEnd"/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     </w:t>
      </w:r>
      <w:r w:rsidRPr="00C1750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А.Н. </w:t>
      </w:r>
      <w:proofErr w:type="spellStart"/>
      <w:r w:rsidRPr="00C1750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Артизов</w:t>
      </w:r>
      <w:proofErr w:type="spellEnd"/>
    </w:p>
    <w:p w:rsidR="00C17507" w:rsidRPr="00C17507" w:rsidRDefault="00C17507" w:rsidP="00C17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17507" w:rsidRPr="00C17507" w:rsidRDefault="00C17507" w:rsidP="00C1750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1750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Зарегистрирован</w:t>
      </w:r>
      <w:proofErr w:type="gramEnd"/>
      <w:r w:rsidRPr="00C1750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Минюсте России 30.01.2023. Регистрационный № 72173.</w:t>
      </w: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4" w:tgtFrame="_blank" w:history="1">
        <w:proofErr w:type="gramStart"/>
        <w:r w:rsidRPr="00C17507">
          <w:rPr>
            <w:rFonts w:ascii="Tahoma" w:eastAsia="Times New Roman" w:hAnsi="Tahoma" w:cs="Tahoma"/>
            <w:color w:val="333333"/>
            <w:sz w:val="15"/>
            <w:szCs w:val="15"/>
            <w:u w:val="single"/>
            <w:lang w:eastAsia="ru-RU"/>
          </w:rPr>
          <w:t>Опубликован</w:t>
        </w:r>
        <w:proofErr w:type="gramEnd"/>
        <w:r w:rsidRPr="00C17507">
          <w:rPr>
            <w:rFonts w:ascii="Tahoma" w:eastAsia="Times New Roman" w:hAnsi="Tahoma" w:cs="Tahoma"/>
            <w:color w:val="333333"/>
            <w:sz w:val="15"/>
            <w:szCs w:val="15"/>
            <w:u w:val="single"/>
            <w:lang w:eastAsia="ru-RU"/>
          </w:rPr>
          <w:t xml:space="preserve"> 30.01.2023 на Официальном интернет-портале правовой информации...</w:t>
        </w:r>
      </w:hyperlink>
    </w:p>
    <w:p w:rsidR="00C17507" w:rsidRPr="00C17507" w:rsidRDefault="00C17507" w:rsidP="00C17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17507" w:rsidRPr="00C17507" w:rsidRDefault="00C17507" w:rsidP="00C175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75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C17507" w:rsidRPr="00C17507" w:rsidRDefault="00C17507" w:rsidP="00C17507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Приложение № 1. Порядок награждения ведомственными наградами Федерального архивного агентства</w:t>
        </w:r>
      </w:hyperlink>
    </w:p>
    <w:p w:rsidR="00C17507" w:rsidRPr="00C17507" w:rsidRDefault="00C17507" w:rsidP="00C17507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6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Приложение № 2. Положение о нагрудном знаке отличия Федерального архивного агентства «Почетный архивист»</w:t>
        </w:r>
      </w:hyperlink>
    </w:p>
    <w:p w:rsidR="00C17507" w:rsidRPr="00C17507" w:rsidRDefault="00C17507" w:rsidP="00C17507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7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Приложение № 3. Положение о нагрудном знаке отличия Федерального архивного агентства «Почетный наставник»</w:t>
        </w:r>
      </w:hyperlink>
    </w:p>
    <w:p w:rsidR="00C17507" w:rsidRPr="00C17507" w:rsidRDefault="00C17507" w:rsidP="00C17507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8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Приложение № 4. Положение о Почетной грамоте Федерального архивного агентства</w:t>
        </w:r>
      </w:hyperlink>
    </w:p>
    <w:p w:rsidR="00C17507" w:rsidRPr="00C17507" w:rsidRDefault="00C17507" w:rsidP="00C17507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9" w:history="1">
        <w:r w:rsidRPr="00C17507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Приложение № 5. Положение о Благодарности руководителя Федерального архивного агентства</w:t>
        </w:r>
      </w:hyperlink>
    </w:p>
    <w:p w:rsidR="00C17507" w:rsidRPr="00C17507" w:rsidRDefault="00C17507" w:rsidP="00C17507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C17507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Опубликовано: 06.02.2023, последнее изменение: 08.02.2023</w:t>
      </w:r>
    </w:p>
    <w:p w:rsidR="00C17507" w:rsidRPr="00C17507" w:rsidRDefault="00C17507" w:rsidP="00C17507">
      <w:pPr>
        <w:shd w:val="clear" w:color="auto" w:fill="FFFFFF"/>
        <w:spacing w:before="240" w:after="240" w:line="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07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---</w:t>
      </w:r>
    </w:p>
    <w:p w:rsidR="00C17507" w:rsidRPr="00C17507" w:rsidRDefault="00C17507" w:rsidP="00C17507">
      <w:pPr>
        <w:shd w:val="clear" w:color="auto" w:fill="FFFFFF"/>
        <w:spacing w:before="240" w:after="240" w:line="0" w:lineRule="auto"/>
        <w:ind w:left="-15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C17507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Полная версия этого текста находится на странице </w:t>
      </w:r>
      <w:hyperlink r:id="rId20" w:history="1">
        <w:r w:rsidRPr="00C17507">
          <w:rPr>
            <w:rFonts w:ascii="Tahoma" w:eastAsia="Times New Roman" w:hAnsi="Tahoma" w:cs="Tahoma"/>
            <w:color w:val="333333"/>
            <w:sz w:val="17"/>
            <w:szCs w:val="17"/>
            <w:u w:val="single"/>
            <w:lang w:eastAsia="ru-RU"/>
          </w:rPr>
          <w:t>http://archives.gov.ru/documents/prik131_2022.shtml</w:t>
        </w:r>
      </w:hyperlink>
    </w:p>
    <w:p w:rsidR="008B13DD" w:rsidRDefault="008B13DD"/>
    <w:sectPr w:rsidR="008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846"/>
    <w:multiLevelType w:val="multilevel"/>
    <w:tmpl w:val="B574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27218"/>
    <w:multiLevelType w:val="multilevel"/>
    <w:tmpl w:val="90F4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7"/>
    <w:rsid w:val="008B13DD"/>
    <w:rsid w:val="00C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C17507"/>
  </w:style>
  <w:style w:type="character" w:styleId="a3">
    <w:name w:val="Hyperlink"/>
    <w:basedOn w:val="a0"/>
    <w:uiPriority w:val="99"/>
    <w:semiHidden/>
    <w:unhideWhenUsed/>
    <w:rsid w:val="00C17507"/>
    <w:rPr>
      <w:color w:val="0000FF"/>
      <w:u w:val="single"/>
    </w:rPr>
  </w:style>
  <w:style w:type="character" w:customStyle="1" w:styleId="printpdf">
    <w:name w:val="print_pdf"/>
    <w:basedOn w:val="a0"/>
    <w:rsid w:val="00C17507"/>
  </w:style>
  <w:style w:type="paragraph" w:styleId="a4">
    <w:name w:val="Normal (Web)"/>
    <w:basedOn w:val="a"/>
    <w:uiPriority w:val="99"/>
    <w:unhideWhenUsed/>
    <w:rsid w:val="00C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507"/>
    <w:rPr>
      <w:b/>
      <w:bCs/>
    </w:rPr>
  </w:style>
  <w:style w:type="paragraph" w:customStyle="1" w:styleId="rteright">
    <w:name w:val="rteright"/>
    <w:basedOn w:val="a"/>
    <w:rsid w:val="00C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C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C17507"/>
  </w:style>
  <w:style w:type="paragraph" w:styleId="a6">
    <w:name w:val="Balloon Text"/>
    <w:basedOn w:val="a"/>
    <w:link w:val="a7"/>
    <w:uiPriority w:val="99"/>
    <w:semiHidden/>
    <w:unhideWhenUsed/>
    <w:rsid w:val="00C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C17507"/>
  </w:style>
  <w:style w:type="character" w:styleId="a3">
    <w:name w:val="Hyperlink"/>
    <w:basedOn w:val="a0"/>
    <w:uiPriority w:val="99"/>
    <w:semiHidden/>
    <w:unhideWhenUsed/>
    <w:rsid w:val="00C17507"/>
    <w:rPr>
      <w:color w:val="0000FF"/>
      <w:u w:val="single"/>
    </w:rPr>
  </w:style>
  <w:style w:type="character" w:customStyle="1" w:styleId="printpdf">
    <w:name w:val="print_pdf"/>
    <w:basedOn w:val="a0"/>
    <w:rsid w:val="00C17507"/>
  </w:style>
  <w:style w:type="paragraph" w:styleId="a4">
    <w:name w:val="Normal (Web)"/>
    <w:basedOn w:val="a"/>
    <w:uiPriority w:val="99"/>
    <w:unhideWhenUsed/>
    <w:rsid w:val="00C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507"/>
    <w:rPr>
      <w:b/>
      <w:bCs/>
    </w:rPr>
  </w:style>
  <w:style w:type="paragraph" w:customStyle="1" w:styleId="rteright">
    <w:name w:val="rteright"/>
    <w:basedOn w:val="a"/>
    <w:rsid w:val="00C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C1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C17507"/>
  </w:style>
  <w:style w:type="paragraph" w:styleId="a6">
    <w:name w:val="Balloon Text"/>
    <w:basedOn w:val="a"/>
    <w:link w:val="a7"/>
    <w:uiPriority w:val="99"/>
    <w:semiHidden/>
    <w:unhideWhenUsed/>
    <w:rsid w:val="00C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265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gov.ru/documents/position/polozhenie-pochetnyy-nastavnik.shtml" TargetMode="External"/><Relationship Id="rId13" Type="http://schemas.openxmlformats.org/officeDocument/2006/relationships/hyperlink" Target="http://archives.gov.ru/documents/prik80k_2018.shtml" TargetMode="External"/><Relationship Id="rId18" Type="http://schemas.openxmlformats.org/officeDocument/2006/relationships/hyperlink" Target="http://archives.gov.ru/documents/position/polozhenie-pochetnaya-gramota.s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rchives.gov.ru/documents/position/polozhenie-pochetnyy-arhivist.shtml" TargetMode="External"/><Relationship Id="rId12" Type="http://schemas.openxmlformats.org/officeDocument/2006/relationships/hyperlink" Target="http://archives.gov.ru/documents/prik89k_2016.shtml" TargetMode="External"/><Relationship Id="rId17" Type="http://schemas.openxmlformats.org/officeDocument/2006/relationships/hyperlink" Target="http://archives.gov.ru/documents/position/polozhenie-pochetnyy-nastavnik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s.gov.ru/documents/position/polozhenie-pochetnyy-arhivist.shtml" TargetMode="External"/><Relationship Id="rId20" Type="http://schemas.openxmlformats.org/officeDocument/2006/relationships/hyperlink" Target="http://archives.gov.ru/documents/prik131_2022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s.gov.ru/documents/other/2022-poryadok-vedomst-nagrady.shtml" TargetMode="External"/><Relationship Id="rId11" Type="http://schemas.openxmlformats.org/officeDocument/2006/relationships/hyperlink" Target="http://archives.gov.ru/documents/prik55k_2015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s.gov.ru/documents/other/2022-poryadok-vedomst-nagrady.shtml" TargetMode="External"/><Relationship Id="rId10" Type="http://schemas.openxmlformats.org/officeDocument/2006/relationships/hyperlink" Target="http://archives.gov.ru/documents/position/polozhenie-blagodarnost-rukovoditelya.shtml" TargetMode="External"/><Relationship Id="rId19" Type="http://schemas.openxmlformats.org/officeDocument/2006/relationships/hyperlink" Target="http://archives.gov.ru/documents/position/polozhenie-blagodarnost-rukovoditely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.gov.ru/documents/position/polozhenie-pochetnaya-gramota.shtml" TargetMode="External"/><Relationship Id="rId14" Type="http://schemas.openxmlformats.org/officeDocument/2006/relationships/hyperlink" Target="http://publication.pravo.gov.ru/Document/View/0001202301300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КОЛПАКОВА</dc:creator>
  <cp:lastModifiedBy>Татьяна Андреевна КОЛПАКОВА</cp:lastModifiedBy>
  <cp:revision>1</cp:revision>
  <dcterms:created xsi:type="dcterms:W3CDTF">2023-03-10T10:12:00Z</dcterms:created>
  <dcterms:modified xsi:type="dcterms:W3CDTF">2023-03-10T10:13:00Z</dcterms:modified>
</cp:coreProperties>
</file>