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3" w:rsidRPr="006D0286" w:rsidRDefault="003B53D3" w:rsidP="003B53D3">
      <w:pPr>
        <w:tabs>
          <w:tab w:val="left" w:pos="8787"/>
        </w:tabs>
        <w:autoSpaceDE w:val="0"/>
        <w:ind w:right="-14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D0286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 Правительства Ленинградской области «Об утверждении положения о  </w:t>
      </w:r>
      <w:r w:rsidRPr="006D0286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законодательства  об архивном деле в Ленинградской области</w:t>
      </w:r>
      <w:r w:rsidRPr="006D0286">
        <w:rPr>
          <w:rFonts w:ascii="Times New Roman" w:hAnsi="Times New Roman" w:cs="Times New Roman"/>
          <w:sz w:val="28"/>
          <w:szCs w:val="28"/>
        </w:rPr>
        <w:t>»</w:t>
      </w:r>
    </w:p>
    <w:p w:rsidR="003B53D3" w:rsidRPr="006D0286" w:rsidRDefault="003B53D3" w:rsidP="003B53D3">
      <w:pPr>
        <w:autoSpaceDE w:val="0"/>
        <w:ind w:left="1701"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0E31F8" w:rsidRDefault="003B53D3" w:rsidP="003B53D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1F8">
        <w:rPr>
          <w:rFonts w:ascii="Times New Roman" w:hAnsi="Times New Roman" w:cs="Times New Roman"/>
          <w:sz w:val="28"/>
          <w:szCs w:val="28"/>
        </w:rPr>
        <w:t xml:space="preserve">Проект  постановления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F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 </w:t>
      </w:r>
      <w:r w:rsidRPr="000E31F8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законодательства  об архивном деле в Ленинградской области</w:t>
      </w:r>
      <w:r w:rsidRPr="000E31F8">
        <w:rPr>
          <w:rFonts w:ascii="Times New Roman" w:hAnsi="Times New Roman" w:cs="Times New Roman"/>
          <w:sz w:val="28"/>
          <w:szCs w:val="28"/>
        </w:rPr>
        <w:t>»  (далее – проект</w:t>
      </w:r>
      <w:r>
        <w:rPr>
          <w:rFonts w:ascii="Times New Roman" w:hAnsi="Times New Roman" w:cs="Times New Roman"/>
          <w:sz w:val="28"/>
          <w:szCs w:val="28"/>
        </w:rPr>
        <w:t>, положение</w:t>
      </w:r>
      <w:r w:rsidRPr="000E31F8">
        <w:rPr>
          <w:rFonts w:ascii="Times New Roman" w:hAnsi="Times New Roman" w:cs="Times New Roman"/>
          <w:sz w:val="28"/>
          <w:szCs w:val="28"/>
        </w:rPr>
        <w:t>) разработан в соответствии со статьей 16 Федерального закона от 22 октября 2004 года          № 125-ФЗ «Об архивном деле в Российской Федерации» и Федеральным законом  от 31 июля 2020 года № 248-ФЗ «О  государственном контроле (надзоре) и муниципальном</w:t>
      </w:r>
      <w:proofErr w:type="gramEnd"/>
      <w:r w:rsidRPr="000E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1F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E31F8">
        <w:rPr>
          <w:rFonts w:ascii="Times New Roman" w:hAnsi="Times New Roman" w:cs="Times New Roman"/>
          <w:sz w:val="28"/>
          <w:szCs w:val="28"/>
        </w:rPr>
        <w:t xml:space="preserve"> в Российской Федерации». </w:t>
      </w:r>
    </w:p>
    <w:p w:rsidR="003B53D3" w:rsidRDefault="003B53D3" w:rsidP="003B53D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31F8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Архивного управления Ленинградской области. </w:t>
      </w:r>
      <w:r w:rsidRPr="000E31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Положение о  </w:t>
      </w:r>
      <w:r w:rsidRPr="000E31F8">
        <w:rPr>
          <w:rFonts w:ascii="Times New Roman" w:hAnsi="Times New Roman" w:cs="Times New Roman"/>
          <w:sz w:val="28"/>
          <w:szCs w:val="28"/>
        </w:rPr>
        <w:t xml:space="preserve">  </w:t>
      </w:r>
      <w:r w:rsidRPr="000E31F8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законодательства  об архивном деле в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положение), </w:t>
      </w:r>
      <w:r w:rsidRPr="000E31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предлагаемое к утверждению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регламентирует деятельность, </w:t>
      </w:r>
      <w:r w:rsidRPr="000E31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направленн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ую </w:t>
      </w:r>
      <w:r w:rsidRPr="000E31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 предупреждение, выявление и пресечение нарушений обязательных требований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законодательства об архивном деле (далее – обязательные требования)</w:t>
      </w:r>
      <w:r w:rsidRPr="000E31F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. </w:t>
      </w:r>
    </w:p>
    <w:p w:rsidR="003B53D3" w:rsidRPr="00AF5011" w:rsidRDefault="003B53D3" w:rsidP="003B53D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Назначение положения -</w:t>
      </w:r>
      <w:r w:rsidRPr="00AF5011">
        <w:rPr>
          <w:rFonts w:ascii="Times New Roman" w:hAnsi="Times New Roman" w:cs="Times New Roman"/>
          <w:sz w:val="28"/>
          <w:szCs w:val="28"/>
        </w:rPr>
        <w:t xml:space="preserve"> организация государственного контроля и </w:t>
      </w:r>
      <w:r w:rsidRPr="00AF501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достижение общественно значимых результатов, связанных с минимизацией риска причинения вреда (ущерба) охраняемым законом ценностям (документам Архивного фонда и другим архивным документам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, далее также – архивные документы</w:t>
      </w:r>
      <w:r w:rsidRPr="00AF501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), вызванного нарушениями обязательных требований. </w:t>
      </w:r>
    </w:p>
    <w:p w:rsidR="003B53D3" w:rsidRPr="000E31F8" w:rsidRDefault="003B53D3" w:rsidP="003B5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Архивным управлением ежегодно </w:t>
      </w:r>
      <w:r w:rsidRPr="000E31F8">
        <w:rPr>
          <w:rFonts w:ascii="Times New Roman" w:hAnsi="Times New Roman" w:cs="Times New Roman"/>
          <w:sz w:val="28"/>
          <w:szCs w:val="28"/>
        </w:rPr>
        <w:t xml:space="preserve">выявляются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E31F8">
        <w:rPr>
          <w:rFonts w:ascii="Times New Roman" w:hAnsi="Times New Roman" w:cs="Times New Roman"/>
          <w:sz w:val="28"/>
          <w:szCs w:val="28"/>
        </w:rPr>
        <w:t>акты недобросовестного исполнения руководителями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1F8">
        <w:rPr>
          <w:rFonts w:ascii="Times New Roman" w:hAnsi="Times New Roman" w:cs="Times New Roman"/>
          <w:sz w:val="28"/>
          <w:szCs w:val="28"/>
        </w:rPr>
        <w:t>, конкурсными управляющими 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1F8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законодательством РФ в области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, а именно имеют место факты утраты документов постоянного хранения и по личному составу. Причем факты утраты документов выявляются в организациях всех организационно правовых форм, а также в органах государственной власти и органах местного самоуправления, что наносит непоправимый ущерб Архивному фонду Российской Федерации.   </w:t>
      </w:r>
    </w:p>
    <w:p w:rsidR="003B53D3" w:rsidRDefault="003B53D3" w:rsidP="003B53D3">
      <w:pPr>
        <w:ind w:firstLine="709"/>
        <w:jc w:val="both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Также р</w:t>
      </w:r>
      <w:r w:rsidRPr="001650F3">
        <w:rPr>
          <w:sz w:val="28"/>
          <w:szCs w:val="28"/>
        </w:rPr>
        <w:t xml:space="preserve">егулярно выявляются факты недобросовестного исполнения </w:t>
      </w:r>
      <w:r>
        <w:rPr>
          <w:sz w:val="28"/>
          <w:szCs w:val="28"/>
        </w:rPr>
        <w:t xml:space="preserve">обязанностей </w:t>
      </w:r>
      <w:r w:rsidRPr="001650F3">
        <w:rPr>
          <w:sz w:val="28"/>
          <w:szCs w:val="28"/>
        </w:rPr>
        <w:t>руководителями ликвидирующихся (-</w:t>
      </w:r>
      <w:proofErr w:type="spellStart"/>
      <w:r w:rsidRPr="001650F3">
        <w:rPr>
          <w:sz w:val="28"/>
          <w:szCs w:val="28"/>
        </w:rPr>
        <w:t>емых</w:t>
      </w:r>
      <w:proofErr w:type="spellEnd"/>
      <w:r w:rsidRPr="001650F3">
        <w:rPr>
          <w:sz w:val="28"/>
          <w:szCs w:val="28"/>
        </w:rPr>
        <w:t xml:space="preserve">)  организаций  (ликвидаторами) и  конкурсными управляющими обязанности </w:t>
      </w:r>
      <w:r>
        <w:rPr>
          <w:sz w:val="28"/>
          <w:szCs w:val="28"/>
        </w:rPr>
        <w:t xml:space="preserve">в порядке исполнения </w:t>
      </w:r>
      <w:r w:rsidRPr="001650F3">
        <w:rPr>
          <w:sz w:val="28"/>
          <w:szCs w:val="28"/>
        </w:rPr>
        <w:t xml:space="preserve"> части 1 и 2 ст.17 и части 10 ст. 23 Федерального закона от 22.10.2004 № 125-ФЗ «Об архивном деле в Российской Федерации»    по обеспечению сохранности документов и передачи их на государственное хранение в случае ликвидации, в том числе в результате банкротства. </w:t>
      </w:r>
      <w:proofErr w:type="gramEnd"/>
    </w:p>
    <w:p w:rsidR="003B53D3" w:rsidRPr="001650F3" w:rsidRDefault="003B53D3" w:rsidP="003B53D3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Между тем, с</w:t>
      </w:r>
      <w:r w:rsidRPr="001650F3">
        <w:rPr>
          <w:sz w:val="28"/>
          <w:szCs w:val="28"/>
        </w:rPr>
        <w:t xml:space="preserve">охранность </w:t>
      </w:r>
      <w:r>
        <w:rPr>
          <w:sz w:val="28"/>
          <w:szCs w:val="28"/>
        </w:rPr>
        <w:t xml:space="preserve">в ходе </w:t>
      </w:r>
      <w:r w:rsidRPr="001650F3">
        <w:rPr>
          <w:sz w:val="28"/>
          <w:szCs w:val="28"/>
        </w:rPr>
        <w:t xml:space="preserve"> ликвидации организации  </w:t>
      </w:r>
      <w:r>
        <w:rPr>
          <w:sz w:val="28"/>
          <w:szCs w:val="28"/>
        </w:rPr>
        <w:t xml:space="preserve"> </w:t>
      </w:r>
      <w:r w:rsidRPr="001650F3">
        <w:rPr>
          <w:sz w:val="28"/>
          <w:szCs w:val="28"/>
        </w:rPr>
        <w:lastRenderedPageBreak/>
        <w:t>документов по личному составу</w:t>
      </w:r>
      <w:r>
        <w:rPr>
          <w:sz w:val="28"/>
          <w:szCs w:val="28"/>
        </w:rPr>
        <w:t xml:space="preserve">, которые отражают отношения </w:t>
      </w:r>
      <w:r w:rsidRPr="001650F3">
        <w:rPr>
          <w:sz w:val="28"/>
          <w:szCs w:val="28"/>
        </w:rPr>
        <w:t xml:space="preserve"> работника с работодателем</w:t>
      </w:r>
      <w:r>
        <w:rPr>
          <w:sz w:val="28"/>
          <w:szCs w:val="28"/>
        </w:rPr>
        <w:t xml:space="preserve">, и  имеют значение для пенсионного обеспечения гражданина, </w:t>
      </w:r>
      <w:r w:rsidRPr="001650F3">
        <w:rPr>
          <w:sz w:val="28"/>
          <w:szCs w:val="28"/>
        </w:rPr>
        <w:t xml:space="preserve">является важным условием соблюдения конституционного права граждан на пенсионное обеспечение. </w:t>
      </w:r>
    </w:p>
    <w:p w:rsidR="003B53D3" w:rsidRDefault="003B53D3" w:rsidP="003B5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F5011">
        <w:rPr>
          <w:rFonts w:ascii="Times New Roman" w:hAnsi="Times New Roman" w:cs="Times New Roman"/>
          <w:sz w:val="28"/>
          <w:szCs w:val="28"/>
        </w:rPr>
        <w:t xml:space="preserve">а последние 7 лет  в государственный архив принято более  5   тыс. бесхозных дел по личному составу, которые были обнаружены </w:t>
      </w:r>
      <w:r>
        <w:rPr>
          <w:rFonts w:ascii="Times New Roman" w:hAnsi="Times New Roman" w:cs="Times New Roman"/>
          <w:sz w:val="28"/>
          <w:szCs w:val="28"/>
        </w:rPr>
        <w:t xml:space="preserve">в помещениях ликвидированных организаций </w:t>
      </w:r>
      <w:r w:rsidRPr="00AF5011">
        <w:rPr>
          <w:rFonts w:ascii="Times New Roman" w:hAnsi="Times New Roman" w:cs="Times New Roman"/>
          <w:sz w:val="28"/>
          <w:szCs w:val="28"/>
        </w:rPr>
        <w:t>после завершения процедуры банкротства.</w:t>
      </w:r>
    </w:p>
    <w:p w:rsidR="003B53D3" w:rsidRPr="00AF5011" w:rsidRDefault="003B53D3" w:rsidP="003B5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круга объектов контроля  в соответствии  </w:t>
      </w:r>
      <w:r w:rsidRPr="000E31F8">
        <w:rPr>
          <w:rFonts w:ascii="Times New Roman" w:hAnsi="Times New Roman" w:cs="Times New Roman"/>
          <w:sz w:val="28"/>
          <w:szCs w:val="28"/>
        </w:rPr>
        <w:t>Федеральным законом  от 31 июля 2020 года № 248-ФЗ «О 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позволит улучшить контроль обеспечения сохранности архивных документов в течение сроков их хранения в организациях негосударственной формы собственности. </w:t>
      </w:r>
    </w:p>
    <w:p w:rsidR="003B53D3" w:rsidRDefault="003B53D3" w:rsidP="003B5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011">
        <w:rPr>
          <w:rFonts w:ascii="Times New Roman" w:hAnsi="Times New Roman" w:cs="Times New Roman"/>
          <w:sz w:val="28"/>
          <w:szCs w:val="28"/>
        </w:rPr>
        <w:t>Росархив</w:t>
      </w:r>
      <w:proofErr w:type="spellEnd"/>
      <w:r w:rsidRPr="00AF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AF5011">
        <w:rPr>
          <w:rFonts w:ascii="Times New Roman" w:hAnsi="Times New Roman" w:cs="Times New Roman"/>
          <w:sz w:val="28"/>
          <w:szCs w:val="28"/>
        </w:rPr>
        <w:t xml:space="preserve"> территориальных органов в субъектах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>а также не осуществляет федеральный государственный контроль</w:t>
      </w:r>
      <w:r w:rsidRPr="00AF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субъектов РФ. Таким образом, значение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F501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F501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</w:t>
      </w:r>
      <w:r>
        <w:rPr>
          <w:rFonts w:ascii="Times New Roman" w:hAnsi="Times New Roman" w:cs="Times New Roman"/>
          <w:sz w:val="28"/>
          <w:szCs w:val="28"/>
        </w:rPr>
        <w:t>на территории субъекта РФ имеет огромное значения для обеспечения сохранности документов</w:t>
      </w:r>
      <w:r w:rsidRPr="00AF50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D3" w:rsidRPr="00AF5011" w:rsidRDefault="003B53D3" w:rsidP="003B5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kern w:val="0"/>
          <w:sz w:val="28"/>
          <w:szCs w:val="28"/>
          <w:lang w:bidi="ar-SA"/>
        </w:rPr>
        <w:t>Проектом предлагается п</w:t>
      </w:r>
      <w:r w:rsidRPr="00AF5011">
        <w:rPr>
          <w:rFonts w:ascii="Times New Roman" w:hAnsi="Times New Roman" w:cs="Times New Roman"/>
          <w:sz w:val="28"/>
          <w:szCs w:val="28"/>
        </w:rPr>
        <w:t>олномочия по осуществлению контроля закрепить  за Архивным управлением Ленинградской области, которое является  органом исполнительной власти Ленинградской области, реализующим полномочия по проведению государственной политики в сфере архивного дела в  Ленинградской области, а также полномо</w:t>
      </w:r>
      <w:r w:rsidR="00027F73">
        <w:rPr>
          <w:rFonts w:ascii="Times New Roman" w:hAnsi="Times New Roman" w:cs="Times New Roman"/>
          <w:sz w:val="28"/>
          <w:szCs w:val="28"/>
        </w:rPr>
        <w:t>чия по хранению, комплектованию,</w:t>
      </w:r>
      <w:r w:rsidRPr="00AF5011">
        <w:rPr>
          <w:rFonts w:ascii="Times New Roman" w:hAnsi="Times New Roman" w:cs="Times New Roman"/>
          <w:sz w:val="28"/>
          <w:szCs w:val="28"/>
        </w:rPr>
        <w:t xml:space="preserve"> учету </w:t>
      </w:r>
      <w:r w:rsidR="00027F73">
        <w:rPr>
          <w:rFonts w:ascii="Times New Roman" w:hAnsi="Times New Roman" w:cs="Times New Roman"/>
          <w:sz w:val="28"/>
          <w:szCs w:val="28"/>
        </w:rPr>
        <w:t xml:space="preserve">и использованию </w:t>
      </w:r>
      <w:r w:rsidRPr="00AF5011">
        <w:rPr>
          <w:rFonts w:ascii="Times New Roman" w:hAnsi="Times New Roman" w:cs="Times New Roman"/>
          <w:sz w:val="28"/>
          <w:szCs w:val="28"/>
        </w:rPr>
        <w:t>документов</w:t>
      </w:r>
      <w:r w:rsidR="00027F73">
        <w:rPr>
          <w:rFonts w:ascii="Times New Roman" w:hAnsi="Times New Roman" w:cs="Times New Roman"/>
          <w:sz w:val="28"/>
          <w:szCs w:val="28"/>
        </w:rPr>
        <w:t>,</w:t>
      </w:r>
      <w:r w:rsidRPr="00AF5011">
        <w:rPr>
          <w:rFonts w:ascii="Times New Roman" w:hAnsi="Times New Roman" w:cs="Times New Roman"/>
          <w:sz w:val="28"/>
          <w:szCs w:val="28"/>
        </w:rPr>
        <w:t xml:space="preserve"> относящихся к государственной собственности Ленинградской области.</w:t>
      </w:r>
    </w:p>
    <w:p w:rsidR="003B53D3" w:rsidRPr="00AF5011" w:rsidRDefault="003B53D3" w:rsidP="003B53D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AF5011">
        <w:rPr>
          <w:rFonts w:ascii="Times New Roman" w:hAnsi="Times New Roman" w:cs="Times New Roman"/>
          <w:sz w:val="28"/>
          <w:szCs w:val="28"/>
        </w:rPr>
        <w:t xml:space="preserve">Положением  устанавливается </w:t>
      </w:r>
      <w:proofErr w:type="gramStart"/>
      <w:r w:rsidRPr="00AF5011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AF5011">
        <w:rPr>
          <w:rFonts w:ascii="Times New Roman" w:hAnsi="Times New Roman" w:cs="Times New Roman"/>
          <w:sz w:val="28"/>
          <w:szCs w:val="28"/>
        </w:rPr>
        <w:t xml:space="preserve"> подход проведения контрольно-надзорной деятельности. </w:t>
      </w:r>
    </w:p>
    <w:p w:rsidR="003B53D3" w:rsidRPr="00AF5011" w:rsidRDefault="003B53D3" w:rsidP="003B53D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Проектом предусмотрены  4 категории риска причинения вреда (ущерба) документам Архивного фон</w:t>
      </w:r>
      <w:r>
        <w:rPr>
          <w:rFonts w:ascii="Times New Roman" w:hAnsi="Times New Roman" w:cs="Times New Roman"/>
          <w:sz w:val="28"/>
          <w:szCs w:val="28"/>
        </w:rPr>
        <w:t>да  РФ и другим архивным</w:t>
      </w:r>
      <w:r w:rsidRPr="00AF5011">
        <w:rPr>
          <w:rFonts w:ascii="Times New Roman" w:hAnsi="Times New Roman" w:cs="Times New Roman"/>
          <w:sz w:val="28"/>
          <w:szCs w:val="28"/>
        </w:rPr>
        <w:t xml:space="preserve">  документ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F5011">
        <w:rPr>
          <w:rFonts w:ascii="Times New Roman" w:hAnsi="Times New Roman" w:cs="Times New Roman"/>
          <w:sz w:val="28"/>
          <w:szCs w:val="28"/>
        </w:rPr>
        <w:t xml:space="preserve"> (высокий, значительный, умеренный и низкий), определены критерии отнесения объектов контроля к категории риска, а также индикаторы  риска нарушения обязательных требований законодательства об архивном деле в Российской Федерации.  </w:t>
      </w:r>
    </w:p>
    <w:p w:rsidR="003B53D3" w:rsidRPr="00AF5011" w:rsidRDefault="003B53D3" w:rsidP="003B53D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AF501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Так как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контролируемым  лицам,  положением предусмотрено проведение 5 видов профилактических мероприятий.  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3B53D3" w:rsidRPr="00AF5011" w:rsidRDefault="003B53D3" w:rsidP="003B53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11">
        <w:rPr>
          <w:rFonts w:ascii="Times New Roman" w:hAnsi="Times New Roman" w:cs="Times New Roman"/>
          <w:sz w:val="28"/>
          <w:szCs w:val="28"/>
        </w:rPr>
        <w:lastRenderedPageBreak/>
        <w:t>Таким образом, разработчики  проекта положения полагают, что  на стадии проведения профилактических мероприятий удастся минимизировать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F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возможно,  </w:t>
      </w:r>
      <w:r w:rsidRPr="00AF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011">
        <w:rPr>
          <w:rFonts w:ascii="Times New Roman" w:hAnsi="Times New Roman" w:cs="Times New Roman"/>
          <w:sz w:val="28"/>
          <w:szCs w:val="28"/>
        </w:rPr>
        <w:t>исключить случаи утраты документов Архивного фонда РФ и других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на территории Ленинградской области. </w:t>
      </w:r>
      <w:r w:rsidRPr="00AF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D3" w:rsidRPr="006D0286" w:rsidRDefault="003B53D3" w:rsidP="003B53D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6">
        <w:rPr>
          <w:rFonts w:ascii="Times New Roman" w:hAnsi="Times New Roman" w:cs="Times New Roman"/>
          <w:sz w:val="28"/>
          <w:szCs w:val="28"/>
        </w:rPr>
        <w:t>В связи с тем, что проект затрагивает вопросы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0286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286">
        <w:rPr>
          <w:rFonts w:ascii="Times New Roman" w:hAnsi="Times New Roman" w:cs="Times New Roman"/>
          <w:sz w:val="28"/>
          <w:szCs w:val="28"/>
        </w:rPr>
        <w:t xml:space="preserve"> регулирующего воздействия.</w:t>
      </w:r>
    </w:p>
    <w:p w:rsidR="003B53D3" w:rsidRDefault="003B53D3" w:rsidP="003B53D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286">
        <w:rPr>
          <w:rFonts w:ascii="Times New Roman" w:hAnsi="Times New Roman" w:cs="Times New Roman"/>
          <w:sz w:val="28"/>
          <w:szCs w:val="28"/>
        </w:rPr>
        <w:t>В связи с тем, что проект не содержит вопросов, связанных с защитой государственной тайны, и не содержит сведения, отнесенные к государственной тайне, в соответствии с Перечнем сведений, отнесенных к государственной тайне, утвержденным Указом Президента Российской Федерации от 30 ноября 1995 года № 1203, экспертиза содержащихся в проекте правового акта материалов, предназначенных к открытому опубликованию не требуется.</w:t>
      </w:r>
      <w:proofErr w:type="gramEnd"/>
    </w:p>
    <w:p w:rsidR="003B53D3" w:rsidRDefault="003B53D3" w:rsidP="003B53D3">
      <w:pPr>
        <w:autoSpaceDE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постановления подлежат отмене следующие нормативные правовые акты Ленинградской области и Архивного управления</w:t>
      </w:r>
      <w:r w:rsidRPr="00AF5011">
        <w:rPr>
          <w:rFonts w:ascii="Times New Roman" w:hAnsi="Times New Roman" w:cs="Times New Roman"/>
          <w:sz w:val="28"/>
          <w:szCs w:val="28"/>
        </w:rPr>
        <w:t>:</w:t>
      </w:r>
    </w:p>
    <w:p w:rsidR="003B53D3" w:rsidRDefault="003B53D3" w:rsidP="003B53D3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приказ Архивного управления Ленинградской области от 19 июля 2016 года  № 14 «Об утверждении административного регламента исполнения Архивным управлением Ленинградской области государственной функции «Осуществление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архивном деле в Российской Федерации».</w:t>
      </w:r>
    </w:p>
    <w:p w:rsidR="003B53D3" w:rsidRPr="00AF5011" w:rsidRDefault="003B53D3" w:rsidP="003B53D3">
      <w:pPr>
        <w:autoSpaceDE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autoSpaceDE w:val="0"/>
        <w:ind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autoSpaceDE w:val="0"/>
        <w:ind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D3" w:rsidRDefault="003B53D3" w:rsidP="007F60D3">
      <w:pPr>
        <w:autoSpaceDE w:val="0"/>
        <w:ind w:right="-2"/>
        <w:rPr>
          <w:rFonts w:ascii="Times New Roman" w:hAnsi="Times New Roman" w:cs="Times New Roman"/>
          <w:sz w:val="28"/>
          <w:szCs w:val="28"/>
        </w:rPr>
      </w:pPr>
      <w:r w:rsidRPr="006D028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F60D3">
        <w:rPr>
          <w:rFonts w:ascii="Times New Roman" w:hAnsi="Times New Roman" w:cs="Times New Roman"/>
          <w:sz w:val="28"/>
          <w:szCs w:val="28"/>
        </w:rPr>
        <w:br/>
      </w:r>
      <w:r w:rsidRPr="006D0286">
        <w:rPr>
          <w:rFonts w:ascii="Times New Roman" w:hAnsi="Times New Roman" w:cs="Times New Roman"/>
          <w:sz w:val="28"/>
          <w:szCs w:val="28"/>
        </w:rPr>
        <w:t xml:space="preserve">Архивного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3B53D3" w:rsidRPr="006D0286" w:rsidRDefault="003B53D3" w:rsidP="007F60D3">
      <w:pPr>
        <w:autoSpaceDE w:val="0"/>
        <w:ind w:right="-2"/>
        <w:rPr>
          <w:rFonts w:ascii="Times New Roman" w:hAnsi="Times New Roman" w:cs="Times New Roman"/>
          <w:sz w:val="28"/>
          <w:szCs w:val="28"/>
        </w:rPr>
      </w:pPr>
      <w:r w:rsidRPr="006D028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D0286">
        <w:rPr>
          <w:rFonts w:ascii="Times New Roman" w:hAnsi="Times New Roman" w:cs="Times New Roman"/>
          <w:sz w:val="28"/>
          <w:szCs w:val="28"/>
        </w:rPr>
        <w:tab/>
      </w:r>
      <w:r w:rsidRPr="006D02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D0286">
        <w:rPr>
          <w:rFonts w:ascii="Times New Roman" w:hAnsi="Times New Roman" w:cs="Times New Roman"/>
          <w:sz w:val="28"/>
          <w:szCs w:val="28"/>
        </w:rPr>
        <w:tab/>
      </w:r>
      <w:r w:rsidRPr="006D02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0286">
        <w:rPr>
          <w:rFonts w:ascii="Times New Roman" w:hAnsi="Times New Roman" w:cs="Times New Roman"/>
          <w:sz w:val="28"/>
          <w:szCs w:val="28"/>
        </w:rPr>
        <w:t>А.В. Савченко</w:t>
      </w:r>
    </w:p>
    <w:p w:rsidR="003B53D3" w:rsidRPr="006D0286" w:rsidRDefault="003B53D3" w:rsidP="003B53D3">
      <w:pPr>
        <w:ind w:left="567"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ind w:left="1134" w:right="-2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ind w:left="1134" w:right="-2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ind w:left="1134" w:right="-2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ind w:left="1134" w:right="-2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Pr="006D0286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0D3" w:rsidRDefault="007F60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0D3" w:rsidRDefault="007F60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0D3" w:rsidRDefault="007F60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0D3" w:rsidRDefault="007F60D3" w:rsidP="003B5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D3" w:rsidRDefault="003B53D3" w:rsidP="003B53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3D3" w:rsidSect="003B53D3">
      <w:type w:val="continuous"/>
      <w:pgSz w:w="11906" w:h="16838"/>
      <w:pgMar w:top="1134" w:right="1418" w:bottom="1134" w:left="1701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5"/>
    <w:rsid w:val="00027F73"/>
    <w:rsid w:val="003B53D3"/>
    <w:rsid w:val="007F60D3"/>
    <w:rsid w:val="00A35CBE"/>
    <w:rsid w:val="00B4262C"/>
    <w:rsid w:val="00B53A34"/>
    <w:rsid w:val="00D144CF"/>
    <w:rsid w:val="00D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3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3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Васильевна Таранец</dc:creator>
  <cp:keywords/>
  <dc:description/>
  <cp:lastModifiedBy>Василиса Васильевна Таранец</cp:lastModifiedBy>
  <cp:revision>6</cp:revision>
  <dcterms:created xsi:type="dcterms:W3CDTF">2021-08-05T20:08:00Z</dcterms:created>
  <dcterms:modified xsi:type="dcterms:W3CDTF">2021-08-06T15:28:00Z</dcterms:modified>
</cp:coreProperties>
</file>