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29" w:rsidRDefault="00D3752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37529" w:rsidRDefault="00D37529">
      <w:pPr>
        <w:pStyle w:val="ConsPlusNormal"/>
        <w:jc w:val="both"/>
        <w:outlineLvl w:val="0"/>
      </w:pPr>
    </w:p>
    <w:p w:rsidR="00D37529" w:rsidRDefault="00D37529">
      <w:pPr>
        <w:pStyle w:val="ConsPlusTitle"/>
        <w:jc w:val="center"/>
      </w:pPr>
      <w:r>
        <w:t>ПРАВИТЕЛЬСТВО ЛЕНИНГРАДСКОЙ ОБЛАСТИ</w:t>
      </w:r>
    </w:p>
    <w:p w:rsidR="00D37529" w:rsidRDefault="00D37529">
      <w:pPr>
        <w:pStyle w:val="ConsPlusTitle"/>
        <w:jc w:val="center"/>
      </w:pPr>
    </w:p>
    <w:p w:rsidR="00D37529" w:rsidRDefault="00D37529">
      <w:pPr>
        <w:pStyle w:val="ConsPlusTitle"/>
        <w:jc w:val="center"/>
      </w:pPr>
      <w:r>
        <w:t>ПОСТАНОВЛЕНИЕ</w:t>
      </w:r>
    </w:p>
    <w:p w:rsidR="00D37529" w:rsidRDefault="00D37529">
      <w:pPr>
        <w:pStyle w:val="ConsPlusTitle"/>
        <w:jc w:val="center"/>
      </w:pPr>
      <w:r>
        <w:t>от 1 апреля 2005 г. N 83</w:t>
      </w:r>
    </w:p>
    <w:p w:rsidR="00D37529" w:rsidRDefault="00D37529">
      <w:pPr>
        <w:pStyle w:val="ConsPlusTitle"/>
        <w:jc w:val="center"/>
      </w:pPr>
    </w:p>
    <w:p w:rsidR="00D37529" w:rsidRDefault="00D37529">
      <w:pPr>
        <w:pStyle w:val="ConsPlusTitle"/>
        <w:jc w:val="center"/>
      </w:pPr>
      <w:r>
        <w:t>ОБ ОБЕСПЕЧЕНИИ СОХРАННОСТИ АРХИВНЫХ ДОКУМЕНТОВ</w:t>
      </w:r>
    </w:p>
    <w:p w:rsidR="00D37529" w:rsidRDefault="00D3752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3752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29" w:rsidRDefault="00D3752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29" w:rsidRDefault="00D3752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37529" w:rsidRDefault="00D375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7529" w:rsidRDefault="00D3752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D37529" w:rsidRDefault="00D375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19.07.2010 </w:t>
            </w:r>
            <w:hyperlink r:id="rId6">
              <w:r>
                <w:rPr>
                  <w:color w:val="0000FF"/>
                </w:rPr>
                <w:t>N 183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37529" w:rsidRDefault="00D37529">
            <w:pPr>
              <w:pStyle w:val="ConsPlusNormal"/>
            </w:pPr>
          </w:p>
        </w:tc>
      </w:tr>
    </w:tbl>
    <w:p w:rsidR="00D37529" w:rsidRDefault="00D37529">
      <w:pPr>
        <w:pStyle w:val="ConsPlusNormal"/>
        <w:ind w:firstLine="540"/>
        <w:jc w:val="both"/>
      </w:pPr>
    </w:p>
    <w:p w:rsidR="00D37529" w:rsidRDefault="00D375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Федерации", в целях совершенствования организации хранения, комплектования, учета и использования документов Архивного фонда Российской Федерации и других архивных документов, в том числе документов по личному составу (далее - архивные документы), образующихся в ходе деятельности органов государственной власти и иных государственных органов Ленинградской области, государственных унитарных предприятий, включая казенные предприятия, и государственных учреждений Ленинградской области, Правительство Ленинградской области постановляет:</w:t>
      </w:r>
    </w:p>
    <w:p w:rsidR="00D37529" w:rsidRDefault="00D37529">
      <w:pPr>
        <w:pStyle w:val="ConsPlusNormal"/>
        <w:jc w:val="both"/>
      </w:pPr>
      <w:r>
        <w:t xml:space="preserve">(преамбула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19.07.2010 N 183)</w:t>
      </w:r>
    </w:p>
    <w:p w:rsidR="00D37529" w:rsidRDefault="00D37529">
      <w:pPr>
        <w:pStyle w:val="ConsPlusNormal"/>
        <w:ind w:firstLine="540"/>
        <w:jc w:val="both"/>
      </w:pPr>
    </w:p>
    <w:p w:rsidR="00D37529" w:rsidRDefault="00D37529">
      <w:pPr>
        <w:pStyle w:val="ConsPlusNormal"/>
        <w:ind w:firstLine="540"/>
        <w:jc w:val="both"/>
      </w:pPr>
      <w:r>
        <w:t>1. Руководителям органов исполнительной власти Ленинградской области, иным государственным органам, государственным унитарным предприятиям, включая казенные предприятия, и государственным учреждениям Ленинградской области: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>1.1. Обеспечивать условия, необходимые для осуществления архивами полномочий по хранению, комплектованию, учету и использованию архивных документов, образующихся в процессе деятельности. Разработать и утвердить положения об архивах, назначить ответственных за архивы.</w:t>
      </w:r>
    </w:p>
    <w:p w:rsidR="00D37529" w:rsidRDefault="00D37529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19.07.2010 N 183)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>1.2. Предусматривать в бюджетных заявках на соответствующий финансовый год расходы на обеспечение финансовых, материально-технических и иных условий, необходимых для комплектования, хранения, учета и использования архивных документов, предоставлять создаваемым архивам помещения, отвечающие нормативным требованиям хранения архивных документов.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 xml:space="preserve">1.3. Обеспечить отбор, подготовку и передачу в упорядоченном состоянии документов Архивного фонда Российской Федерации на постоянное хранение в государственный архив (по истечении установленного </w:t>
      </w:r>
      <w:hyperlink r:id="rId11">
        <w:r>
          <w:rPr>
            <w:color w:val="0000FF"/>
          </w:rPr>
          <w:t>частью 2 статьи 22</w:t>
        </w:r>
      </w:hyperlink>
      <w:r>
        <w:t xml:space="preserve"> Федерального закона от 22 октября 2004 года N 125-ФЗ временного срока хранения документов - 10 лет).</w:t>
      </w:r>
    </w:p>
    <w:p w:rsidR="00D37529" w:rsidRDefault="00D3752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19.07.2010 N 183)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>Отбор и упорядочение архивных документов проводить в соответствии с правилами, установленными специально уполномоченным Правительством Российской Федерации федеральным органом исполнительной власти.</w:t>
      </w:r>
    </w:p>
    <w:p w:rsidR="00D37529" w:rsidRDefault="00D3752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19.07.2010 N 183)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>1.4. Разработать и утвердить положения об экспертных комиссиях, определить их состав.</w:t>
      </w:r>
    </w:p>
    <w:p w:rsidR="00D37529" w:rsidRDefault="00D37529">
      <w:pPr>
        <w:pStyle w:val="ConsPlusNormal"/>
        <w:jc w:val="both"/>
      </w:pPr>
      <w:r>
        <w:t xml:space="preserve">(п. 1.4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19.07.2010 N 183)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>1.5. Передавать при реорганизации правопреемникам архивные документы в упорядоченном состоянии.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>1.6. При ликвидации обеспечивать передачу архивных документов в государственный или муниципальный архив в упорядоченном состоянии.</w:t>
      </w:r>
    </w:p>
    <w:p w:rsidR="00D37529" w:rsidRDefault="00D37529">
      <w:pPr>
        <w:pStyle w:val="ConsPlusNormal"/>
        <w:jc w:val="both"/>
      </w:pPr>
      <w:r>
        <w:t xml:space="preserve">(п. 1.6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19.07.2010 N 183)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 xml:space="preserve">1.7. Обеспечивать сохранность архивных документов в течение сроков их хранения, установленных федеральными законами, иными нормативными правовыми актами Российской </w:t>
      </w:r>
      <w:r>
        <w:lastRenderedPageBreak/>
        <w:t xml:space="preserve">Федерации, а также перечнями документов, предусмотренных </w:t>
      </w:r>
      <w:hyperlink r:id="rId16">
        <w:r>
          <w:rPr>
            <w:color w:val="0000FF"/>
          </w:rPr>
          <w:t>частью 3 статьи 6</w:t>
        </w:r>
      </w:hyperlink>
      <w:r>
        <w:t xml:space="preserve"> и </w:t>
      </w:r>
      <w:hyperlink r:id="rId17">
        <w:r>
          <w:rPr>
            <w:color w:val="0000FF"/>
          </w:rPr>
          <w:t>частью 1 статьи 23</w:t>
        </w:r>
      </w:hyperlink>
      <w:r>
        <w:t xml:space="preserve"> Федерального закона от 22 октября 2004 года N 125-ФЗ.</w:t>
      </w:r>
    </w:p>
    <w:p w:rsidR="00D37529" w:rsidRDefault="00D3752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19.07.2010 N 183)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>2. Осуществление контроля за соблюдением законодательства об архивном деле на территории Ленинградской области возложить на Архивное управление Ленинградской области в пределах компетенции, определенной законодательством Российской Федерации и законодательством Ленинградской области.</w:t>
      </w:r>
    </w:p>
    <w:p w:rsidR="00D37529" w:rsidRDefault="00D37529">
      <w:pPr>
        <w:pStyle w:val="ConsPlusNormal"/>
        <w:jc w:val="both"/>
      </w:pPr>
      <w:r>
        <w:t xml:space="preserve">(в ред. Постановлений Правительства Ленинградской области от 19.07.2010 </w:t>
      </w:r>
      <w:hyperlink r:id="rId19">
        <w:r>
          <w:rPr>
            <w:color w:val="0000FF"/>
          </w:rPr>
          <w:t>N 183</w:t>
        </w:r>
      </w:hyperlink>
      <w:r>
        <w:t xml:space="preserve">, от 07.10.2015 </w:t>
      </w:r>
      <w:hyperlink r:id="rId20">
        <w:r>
          <w:rPr>
            <w:color w:val="0000FF"/>
          </w:rPr>
          <w:t>N 382</w:t>
        </w:r>
      </w:hyperlink>
      <w:r>
        <w:t>)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 xml:space="preserve">3. Признать утратившим силу со дня вступления в силу Федерального </w:t>
      </w:r>
      <w:hyperlink r:id="rId21">
        <w:r>
          <w:rPr>
            <w:color w:val="0000FF"/>
          </w:rPr>
          <w:t>закона</w:t>
        </w:r>
      </w:hyperlink>
      <w:r>
        <w:t xml:space="preserve"> от 22 октября 2004 года N 125-ФЗ "Об архивном деле в Российской Федерации" </w:t>
      </w:r>
      <w:hyperlink r:id="rId22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9 февраля 1994 года N 9 "Об обеспечении сохранности архивных документов при ликвидации предприятий и организаций негосударственной формы собственности".</w:t>
      </w:r>
    </w:p>
    <w:p w:rsidR="00D37529" w:rsidRDefault="00D37529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первого вице-губернатора Ленинградской области Кириллова В.В.</w:t>
      </w:r>
    </w:p>
    <w:p w:rsidR="00D37529" w:rsidRDefault="00D37529">
      <w:pPr>
        <w:pStyle w:val="ConsPlusNormal"/>
        <w:ind w:firstLine="540"/>
        <w:jc w:val="both"/>
      </w:pPr>
    </w:p>
    <w:p w:rsidR="00D37529" w:rsidRDefault="00D37529">
      <w:pPr>
        <w:pStyle w:val="ConsPlusNormal"/>
        <w:jc w:val="right"/>
      </w:pPr>
      <w:r>
        <w:t>Губернатор</w:t>
      </w:r>
    </w:p>
    <w:p w:rsidR="00D37529" w:rsidRDefault="00D37529">
      <w:pPr>
        <w:pStyle w:val="ConsPlusNormal"/>
        <w:jc w:val="right"/>
      </w:pPr>
      <w:r>
        <w:t>Ленинградской области</w:t>
      </w:r>
    </w:p>
    <w:p w:rsidR="00D37529" w:rsidRDefault="00D37529">
      <w:pPr>
        <w:pStyle w:val="ConsPlusNormal"/>
        <w:jc w:val="right"/>
      </w:pPr>
      <w:r>
        <w:t>В.Сердюков</w:t>
      </w:r>
    </w:p>
    <w:p w:rsidR="00D37529" w:rsidRDefault="00D37529">
      <w:pPr>
        <w:pStyle w:val="ConsPlusNormal"/>
        <w:ind w:firstLine="540"/>
        <w:jc w:val="both"/>
      </w:pPr>
    </w:p>
    <w:p w:rsidR="00D37529" w:rsidRDefault="00D37529">
      <w:pPr>
        <w:pStyle w:val="ConsPlusNormal"/>
        <w:ind w:firstLine="540"/>
        <w:jc w:val="both"/>
      </w:pPr>
    </w:p>
    <w:p w:rsidR="00D37529" w:rsidRDefault="00D3752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6D4" w:rsidRDefault="00D37529">
      <w:bookmarkStart w:id="0" w:name="_GoBack"/>
      <w:bookmarkEnd w:id="0"/>
    </w:p>
    <w:sectPr w:rsidR="003336D4" w:rsidSect="006C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29"/>
    <w:rsid w:val="00940D0F"/>
    <w:rsid w:val="00BE3172"/>
    <w:rsid w:val="00D3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75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75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5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375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3752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64924EE68058B61D8D558632EB9E74C2D63FECC9A0D616255F651025A5F2CAA756B478286F7C2401A1D645962CG9I" TargetMode="External"/><Relationship Id="rId13" Type="http://schemas.openxmlformats.org/officeDocument/2006/relationships/hyperlink" Target="consultantplus://offline/ref=DA64924EE68058B61D8D4A9727EB9E74C2D036E0C6A4D616255F651025A5F2CAB556EC74286A622400B48014D09EA5713D896AB3E107931A28G6I" TargetMode="External"/><Relationship Id="rId18" Type="http://schemas.openxmlformats.org/officeDocument/2006/relationships/hyperlink" Target="consultantplus://offline/ref=DA64924EE68058B61D8D4A9727EB9E74C2D036E0C6A4D616255F651025A5F2CAB556EC74286A622406B48014D09EA5713D896AB3E107931A28G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A64924EE68058B61D8D558632EB9E74C2D63FECC9A0D616255F651025A5F2CAA756B478286F7C2401A1D645962CG9I" TargetMode="External"/><Relationship Id="rId7" Type="http://schemas.openxmlformats.org/officeDocument/2006/relationships/hyperlink" Target="consultantplus://offline/ref=DA64924EE68058B61D8D4A9727EB9E74C2D632EEC9A6D616255F651025A5F2CAB556EC74286A622504B48014D09EA5713D896AB3E107931A28G6I" TargetMode="External"/><Relationship Id="rId12" Type="http://schemas.openxmlformats.org/officeDocument/2006/relationships/hyperlink" Target="consultantplus://offline/ref=DA64924EE68058B61D8D4A9727EB9E74C2D036E0C6A4D616255F651025A5F2CAB556EC74286A622401B48014D09EA5713D896AB3E107931A28G6I" TargetMode="External"/><Relationship Id="rId17" Type="http://schemas.openxmlformats.org/officeDocument/2006/relationships/hyperlink" Target="consultantplus://offline/ref=DA64924EE68058B61D8D558632EB9E74C2D63FECC9A0D616255F651025A5F2CAB556EC74286A632303B48014D09EA5713D896AB3E107931A28G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A64924EE68058B61D8D558632EB9E74C2D63FECC9A0D616255F651025A5F2CAB556EC74286A622306B48014D09EA5713D896AB3E107931A28G6I" TargetMode="External"/><Relationship Id="rId20" Type="http://schemas.openxmlformats.org/officeDocument/2006/relationships/hyperlink" Target="consultantplus://offline/ref=DA64924EE68058B61D8D4A9727EB9E74C2D632EEC9A6D616255F651025A5F2CAB556EC74286A622504B48014D09EA5713D896AB3E107931A28G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64924EE68058B61D8D4A9727EB9E74C2D036E0C6A4D616255F651025A5F2CAB556EC74286A622504B48014D09EA5713D896AB3E107931A28G6I" TargetMode="External"/><Relationship Id="rId11" Type="http://schemas.openxmlformats.org/officeDocument/2006/relationships/hyperlink" Target="consultantplus://offline/ref=DA64924EE68058B61D8D558632EB9E74C2D63FECC9A0D616255F651025A5F2CAB556EC74286A632001B48014D09EA5713D896AB3E107931A28G6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A64924EE68058B61D8D4A9727EB9E74C2D036E0C6A4D616255F651025A5F2CAB556EC74286A622404B48014D09EA5713D896AB3E107931A28G6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64924EE68058B61D8D4A9727EB9E74C2D036E0C6A4D616255F651025A5F2CAB556EC74286A622509B48014D09EA5713D896AB3E107931A28G6I" TargetMode="External"/><Relationship Id="rId19" Type="http://schemas.openxmlformats.org/officeDocument/2006/relationships/hyperlink" Target="consultantplus://offline/ref=DA64924EE68058B61D8D4A9727EB9E74C2D036E0C6A4D616255F651025A5F2CAB556EC74286A622409B48014D09EA5713D896AB3E107931A28G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64924EE68058B61D8D4A9727EB9E74C2D036E0C6A4D616255F651025A5F2CAB556EC74286A622507B48014D09EA5713D896AB3E107931A28G6I" TargetMode="External"/><Relationship Id="rId14" Type="http://schemas.openxmlformats.org/officeDocument/2006/relationships/hyperlink" Target="consultantplus://offline/ref=DA64924EE68058B61D8D4A9727EB9E74C2D036E0C6A4D616255F651025A5F2CAB556EC74286A622402B48014D09EA5713D896AB3E107931A28G6I" TargetMode="External"/><Relationship Id="rId22" Type="http://schemas.openxmlformats.org/officeDocument/2006/relationships/hyperlink" Target="consultantplus://offline/ref=DA64924EE68058B61D8D4A9727EB9E74C0D036EDCAF68114740A6B152DF5A8DAA31FE170366B623B03BFD624G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Игоревна Кузьмина</dc:creator>
  <cp:lastModifiedBy>Анна Игоревна Кузьмина</cp:lastModifiedBy>
  <cp:revision>1</cp:revision>
  <dcterms:created xsi:type="dcterms:W3CDTF">2022-10-05T08:06:00Z</dcterms:created>
  <dcterms:modified xsi:type="dcterms:W3CDTF">2022-10-05T08:07:00Z</dcterms:modified>
</cp:coreProperties>
</file>