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5" w:rsidRDefault="003E04F5" w:rsidP="003E04F5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:rsidR="00D207FF" w:rsidRDefault="00D207FF" w:rsidP="00D207FF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:rsidR="00D207FF" w:rsidRPr="009E7938" w:rsidRDefault="00D207FF" w:rsidP="00D207FF">
      <w:pPr>
        <w:pStyle w:val="Standard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38"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 требований при осуществлении регионального государственного контроля (надзора) за соблюдением законодательства об архивном деле на территории Ленинградской области</w:t>
      </w:r>
    </w:p>
    <w:p w:rsidR="00D207FF" w:rsidRDefault="00D207FF" w:rsidP="00D207FF">
      <w:pPr>
        <w:pStyle w:val="Standard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07FF" w:rsidRDefault="00D207FF" w:rsidP="00D207F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C5F0B">
        <w:rPr>
          <w:rFonts w:ascii="Times New Roman" w:hAnsi="Times New Roman" w:cs="Times New Roman"/>
          <w:sz w:val="28"/>
          <w:szCs w:val="28"/>
        </w:rPr>
        <w:t>величение загруженности архивохранилищ</w:t>
      </w:r>
      <w:r>
        <w:rPr>
          <w:rFonts w:ascii="Times New Roman" w:hAnsi="Times New Roman" w:cs="Times New Roman"/>
          <w:sz w:val="28"/>
          <w:szCs w:val="28"/>
        </w:rPr>
        <w:t xml:space="preserve">а государственного (муниципального архива) </w:t>
      </w:r>
      <w:r w:rsidRPr="002C5F0B">
        <w:rPr>
          <w:rFonts w:ascii="Times New Roman" w:hAnsi="Times New Roman" w:cs="Times New Roman"/>
          <w:sz w:val="28"/>
          <w:szCs w:val="28"/>
        </w:rPr>
        <w:t xml:space="preserve"> до 100 %</w:t>
      </w:r>
      <w:r w:rsidRPr="0063358F">
        <w:rPr>
          <w:rFonts w:ascii="Times New Roman" w:hAnsi="Times New Roman" w:cs="Times New Roman"/>
          <w:sz w:val="28"/>
          <w:szCs w:val="28"/>
        </w:rPr>
        <w:t>;</w:t>
      </w:r>
      <w:r w:rsidRPr="002C5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7FF" w:rsidRDefault="00D207FF" w:rsidP="00D207F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в управление информации о фактах аварий систем водоснабжения, водоотведения в государственном (муниципальном) архивах контролируемых лиц</w:t>
      </w:r>
      <w:r w:rsidRPr="00B00930">
        <w:rPr>
          <w:rFonts w:ascii="Times New Roman" w:hAnsi="Times New Roman" w:cs="Times New Roman"/>
          <w:sz w:val="28"/>
          <w:szCs w:val="28"/>
        </w:rPr>
        <w:t>;</w:t>
      </w:r>
    </w:p>
    <w:p w:rsidR="00D207FF" w:rsidRDefault="00D207FF" w:rsidP="00D207F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информации о транспортировке архивных документов  в связи с изменением места размещения архива</w:t>
      </w:r>
      <w:r w:rsidRPr="0063358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7FF" w:rsidRDefault="00D207FF" w:rsidP="00D207F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управление информации от гражданина об отсутствии ответа от контролируемого лица на запрос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стаже работы, о заработной плате  для предоставления в органы ПФР,  при условии, что данное контролируемое лицо  не ликвидировано</w:t>
      </w:r>
      <w:r w:rsidRPr="001604E1">
        <w:rPr>
          <w:rFonts w:ascii="Times New Roman" w:hAnsi="Times New Roman" w:cs="Times New Roman"/>
          <w:sz w:val="28"/>
          <w:szCs w:val="28"/>
        </w:rPr>
        <w:t>;</w:t>
      </w:r>
    </w:p>
    <w:p w:rsidR="00D207FF" w:rsidRDefault="00D207FF" w:rsidP="00D207F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 в управление информации от государственного или муниципального архива об отсутствии ответа организации – источника комплектования  на запрос государственного или муниципального архива об объемах хранящихся документов, их упорядочении и обеспечении их сохранности, в том числе, если контролируемое лицо хранит архивные документы, относящиеся к государственной собственности</w:t>
      </w:r>
      <w:r w:rsidRPr="001604E1">
        <w:rPr>
          <w:rFonts w:ascii="Times New Roman" w:hAnsi="Times New Roman" w:cs="Times New Roman"/>
          <w:sz w:val="28"/>
          <w:szCs w:val="28"/>
        </w:rPr>
        <w:t>;</w:t>
      </w:r>
    </w:p>
    <w:p w:rsidR="00D207FF" w:rsidRPr="00175D44" w:rsidRDefault="00D207FF" w:rsidP="00D207F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95D03">
        <w:rPr>
          <w:rFonts w:ascii="Times New Roman" w:hAnsi="Times New Roman" w:cs="Times New Roman"/>
          <w:sz w:val="28"/>
          <w:szCs w:val="28"/>
        </w:rPr>
        <w:t xml:space="preserve">еорганизация,  ликвидация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795D03">
        <w:rPr>
          <w:rFonts w:ascii="Times New Roman" w:hAnsi="Times New Roman" w:cs="Times New Roman"/>
          <w:sz w:val="28"/>
          <w:szCs w:val="28"/>
        </w:rPr>
        <w:t>, в том числе в результате банкротства;</w:t>
      </w:r>
    </w:p>
    <w:p w:rsidR="00D207FF" w:rsidRPr="00175D44" w:rsidRDefault="00D207FF" w:rsidP="00D207F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5D03">
        <w:rPr>
          <w:rFonts w:ascii="Times New Roman" w:hAnsi="Times New Roman" w:cs="Times New Roman"/>
          <w:sz w:val="28"/>
          <w:szCs w:val="28"/>
        </w:rPr>
        <w:t>оступление информации из арбитражного суда о непредставлении конкурсными управляющими подтверждающих документов  о  передаче архивных документов в государственный (муниципальный) архивы;</w:t>
      </w:r>
    </w:p>
    <w:p w:rsidR="000D2F88" w:rsidRPr="00D207FF" w:rsidRDefault="00D207FF" w:rsidP="00D207FF">
      <w:pPr>
        <w:pStyle w:val="a3"/>
        <w:numPr>
          <w:ilvl w:val="0"/>
          <w:numId w:val="1"/>
        </w:numPr>
        <w:ind w:left="709" w:firstLine="709"/>
        <w:jc w:val="both"/>
      </w:pPr>
      <w:r w:rsidRPr="00D207FF">
        <w:rPr>
          <w:rFonts w:ascii="Times New Roman" w:hAnsi="Times New Roman" w:cs="Times New Roman"/>
          <w:sz w:val="28"/>
          <w:szCs w:val="28"/>
        </w:rPr>
        <w:t>Приватизация контролируемого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7FF" w:rsidRDefault="00D207FF" w:rsidP="00D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7FF" w:rsidRDefault="00D207FF" w:rsidP="00D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7FF" w:rsidRDefault="00D207FF" w:rsidP="00D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7FF" w:rsidRDefault="00D207FF" w:rsidP="00D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7FF" w:rsidRDefault="00D207FF" w:rsidP="00D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7FF" w:rsidRDefault="00D207FF" w:rsidP="00D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7FF" w:rsidRDefault="00D207FF" w:rsidP="00D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7FF" w:rsidRDefault="00D207FF" w:rsidP="00D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7FF" w:rsidRDefault="00D207FF" w:rsidP="00D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7FF" w:rsidRDefault="00D207FF" w:rsidP="00D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7FF" w:rsidRDefault="00D207FF" w:rsidP="00D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7FF" w:rsidRDefault="00D207FF" w:rsidP="00D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7FF" w:rsidRDefault="00D207FF" w:rsidP="00D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7FF" w:rsidRDefault="00D207FF" w:rsidP="00D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7FF" w:rsidRDefault="00D207FF" w:rsidP="00D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7FF" w:rsidRDefault="00D207FF" w:rsidP="00D20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FF">
        <w:rPr>
          <w:rFonts w:ascii="Times New Roman" w:hAnsi="Times New Roman" w:cs="Times New Roman"/>
          <w:b/>
          <w:sz w:val="28"/>
          <w:szCs w:val="28"/>
        </w:rPr>
        <w:t>Порядок отнесения объектов контроля к категории риска</w:t>
      </w:r>
    </w:p>
    <w:p w:rsidR="00D207FF" w:rsidRDefault="00D207FF" w:rsidP="00D207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7FF" w:rsidRDefault="00D207FF" w:rsidP="00D207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7FF" w:rsidRPr="00677972" w:rsidRDefault="00D207FF" w:rsidP="00D207FF">
      <w:pPr>
        <w:pStyle w:val="Standard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(надзор) </w:t>
      </w:r>
      <w:r w:rsidRPr="0037296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яется </w:t>
      </w:r>
      <w:r w:rsidRPr="00372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управления рисками причинения вреда (ущерба) </w:t>
      </w:r>
      <w:r w:rsidRPr="00CA5D6B">
        <w:rPr>
          <w:rFonts w:ascii="Times New Roman" w:hAnsi="Times New Roman" w:cs="Times New Roman"/>
          <w:color w:val="000000"/>
          <w:sz w:val="28"/>
          <w:szCs w:val="28"/>
        </w:rPr>
        <w:t>охраняемым законом ценностям.</w:t>
      </w:r>
    </w:p>
    <w:p w:rsidR="00D207FF" w:rsidRPr="006D0286" w:rsidRDefault="00D207FF" w:rsidP="00D207FF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Архивное управление </w:t>
      </w:r>
      <w:r w:rsidRPr="00213CA0">
        <w:rPr>
          <w:sz w:val="28"/>
          <w:szCs w:val="28"/>
        </w:rPr>
        <w:t xml:space="preserve"> при осуществлении контроля (надзора) относит объекты </w:t>
      </w:r>
      <w:r w:rsidRPr="00CA5D6B">
        <w:rPr>
          <w:rFonts w:ascii="Times New Roman" w:hAnsi="Times New Roman" w:cs="Times New Roman"/>
          <w:color w:val="000000"/>
          <w:sz w:val="28"/>
          <w:szCs w:val="28"/>
        </w:rPr>
        <w:t>контроля  (надзора) к одной из следующих категорий риска причинения вреда (ущерба)</w:t>
      </w:r>
      <w:r w:rsidRPr="00CA5D6B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охраняемым законом ценностям</w:t>
      </w:r>
      <w:r w:rsidRPr="00677972">
        <w:rPr>
          <w:color w:val="FF0000"/>
          <w:sz w:val="28"/>
          <w:szCs w:val="28"/>
        </w:rPr>
        <w:t xml:space="preserve"> </w:t>
      </w:r>
      <w:r w:rsidRPr="00213CA0">
        <w:rPr>
          <w:sz w:val="28"/>
          <w:szCs w:val="28"/>
        </w:rPr>
        <w:t>(далее - категории риска):</w:t>
      </w:r>
    </w:p>
    <w:p w:rsidR="00D207FF" w:rsidRDefault="00D207FF" w:rsidP="00D207FF">
      <w:pPr>
        <w:pStyle w:val="a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высокий  риск;</w:t>
      </w:r>
    </w:p>
    <w:p w:rsidR="00D207FF" w:rsidRDefault="00D207FF" w:rsidP="00D207FF">
      <w:pPr>
        <w:pStyle w:val="a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значительный  риск;</w:t>
      </w:r>
    </w:p>
    <w:p w:rsidR="00D207FF" w:rsidRDefault="00D207FF" w:rsidP="00D207FF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умеренный риск;</w:t>
      </w:r>
    </w:p>
    <w:p w:rsidR="00D207FF" w:rsidRDefault="00D207FF" w:rsidP="00D207FF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низкий риск.</w:t>
      </w:r>
    </w:p>
    <w:p w:rsidR="00D207FF" w:rsidRDefault="00D207FF" w:rsidP="00D207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E520EB">
        <w:rPr>
          <w:rFonts w:ascii="Times New Roman" w:eastAsia="Times New Roman" w:hAnsi="Times New Roman" w:cs="Times New Roman"/>
          <w:sz w:val="28"/>
          <w:szCs w:val="28"/>
        </w:rPr>
        <w:t>Отнесение объектов контроля (надзора) к одной из категорий риска, в том числе изменение такой категории, осуществляется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AF0549">
        <w:rPr>
          <w:rFonts w:ascii="Times New Roman" w:eastAsia="Times New Roman" w:hAnsi="Times New Roman" w:cs="Times New Roman"/>
          <w:sz w:val="28"/>
          <w:szCs w:val="28"/>
        </w:rPr>
        <w:t>ритери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AF0549">
        <w:rPr>
          <w:rFonts w:ascii="Times New Roman" w:eastAsia="Times New Roman" w:hAnsi="Times New Roman" w:cs="Times New Roman"/>
          <w:sz w:val="28"/>
          <w:szCs w:val="28"/>
        </w:rPr>
        <w:t xml:space="preserve"> отнесения объектов контроля (надзора) к категориям риска причинения вреда (ущерба), учитывающие тяжесть причинения вреда (ущерба) охраняемым законом ценностям, вероятность наступления негативных событий, которые могут повлечь причинение вреда (ущерба) охраняемым законом ценностям, а также добросовестность контролируемых лиц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207FF" w:rsidRPr="00E520EB" w:rsidRDefault="00D207FF" w:rsidP="00D207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Решение об отнесении к категории  риска оформляется </w:t>
      </w:r>
      <w:r w:rsidRPr="00E520EB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520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07FF" w:rsidRDefault="00D207FF" w:rsidP="00D207F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EB">
        <w:rPr>
          <w:rFonts w:ascii="Times New Roman" w:eastAsia="Times New Roman" w:hAnsi="Times New Roman" w:cs="Times New Roman"/>
          <w:sz w:val="28"/>
          <w:szCs w:val="28"/>
        </w:rPr>
        <w:t>Отнесение объектов контроля (надзора) к определенной категории риска осуществляется при наличии двух и более критериев, позволяющих отнести объект контроля (надзора) контроля к соответствующей категории риска.</w:t>
      </w:r>
    </w:p>
    <w:p w:rsidR="00D207FF" w:rsidRPr="00E520EB" w:rsidRDefault="00D207FF" w:rsidP="00D207F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68">
        <w:rPr>
          <w:rFonts w:ascii="Times New Roman" w:hAnsi="Times New Roman" w:cs="Times New Roman"/>
          <w:color w:val="060606"/>
          <w:sz w:val="28"/>
          <w:szCs w:val="28"/>
        </w:rPr>
        <w:t>Контролируемое лицо</w:t>
      </w:r>
      <w:r w:rsidRPr="00990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подать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</w:t>
      </w:r>
      <w:r w:rsidRPr="00990B68">
        <w:rPr>
          <w:rFonts w:ascii="Times New Roman" w:hAnsi="Times New Roman" w:cs="Times New Roman"/>
          <w:sz w:val="28"/>
          <w:szCs w:val="28"/>
        </w:rPr>
        <w:t>правление заявление об изменении категории риска осуществляемой им деятельности в случае ее соответствия критериям риска для отнесения к иной категории</w:t>
      </w:r>
      <w:proofErr w:type="gramEnd"/>
      <w:r w:rsidRPr="00990B68">
        <w:rPr>
          <w:rFonts w:ascii="Times New Roman" w:hAnsi="Times New Roman" w:cs="Times New Roman"/>
          <w:sz w:val="28"/>
          <w:szCs w:val="28"/>
        </w:rPr>
        <w:t xml:space="preserve"> риска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7FF" w:rsidRDefault="00D207FF" w:rsidP="00D207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7FF" w:rsidRDefault="00D207FF" w:rsidP="00D207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7FF" w:rsidRDefault="00D207FF" w:rsidP="00D207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07FF" w:rsidRPr="002F0430" w:rsidRDefault="00D207FF" w:rsidP="00D207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430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отнесения объектов контроля (надзора) за соблюдением законодательства об архивном деле на территории Ленинградской области к категориям риска </w:t>
      </w:r>
    </w:p>
    <w:p w:rsidR="00D207FF" w:rsidRDefault="00D207FF" w:rsidP="00D20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7FF" w:rsidRPr="004D1FA4" w:rsidRDefault="00D207FF" w:rsidP="00D207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7371"/>
      </w:tblGrid>
      <w:tr w:rsidR="00D207FF" w:rsidRPr="002F0430" w:rsidTr="009E79D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07FF" w:rsidRPr="002F0430" w:rsidRDefault="00D207FF" w:rsidP="002F043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0430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риска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07FF" w:rsidRPr="002F0430" w:rsidRDefault="00D207FF" w:rsidP="002F0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30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отнесения объектов контроля (надзора) к категориям риска</w:t>
            </w:r>
          </w:p>
        </w:tc>
      </w:tr>
      <w:tr w:rsidR="00D207FF" w:rsidRPr="00A717BB" w:rsidTr="009E79D6">
        <w:trPr>
          <w:trHeight w:val="361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17BB">
              <w:rPr>
                <w:rFonts w:ascii="Times New Roman" w:eastAsia="Times New Roman" w:hAnsi="Times New Roman" w:cs="Times New Roman"/>
                <w:lang w:eastAsia="ru-RU"/>
              </w:rPr>
              <w:t>Высокий риск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07FF" w:rsidRPr="00A717BB" w:rsidRDefault="00D207FF" w:rsidP="002F043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7BB">
              <w:rPr>
                <w:rFonts w:ascii="Times New Roman" w:hAnsi="Times New Roman" w:cs="Times New Roman"/>
                <w:lang w:eastAsia="ru-RU"/>
              </w:rPr>
              <w:t>Постоянное и (или) временное хранение  документов Архивного фонда Российской Федерации и (или) документов по личному составу.</w:t>
            </w:r>
          </w:p>
        </w:tc>
      </w:tr>
      <w:tr w:rsidR="00D207FF" w:rsidRPr="00A717BB" w:rsidTr="009E79D6">
        <w:trPr>
          <w:trHeight w:val="358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7BB">
              <w:rPr>
                <w:rFonts w:ascii="Times New Roman" w:hAnsi="Times New Roman" w:cs="Times New Roman"/>
                <w:lang w:eastAsia="ru-RU"/>
              </w:rPr>
              <w:t>Наличие  факта утраты документов  Архивного фонда РФ и (или) документов по личному составу  в течение предшествующих  5   лет  от года  категорирования.</w:t>
            </w:r>
          </w:p>
        </w:tc>
      </w:tr>
      <w:tr w:rsidR="00D207FF" w:rsidRPr="00A717BB" w:rsidTr="009E79D6">
        <w:trPr>
          <w:trHeight w:val="358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7BB">
              <w:rPr>
                <w:rFonts w:ascii="Times New Roman" w:hAnsi="Times New Roman" w:cs="Times New Roman"/>
              </w:rPr>
              <w:t>Отсутствие утвержденной номенклатуры дел  юридического лица  в течение последних 10 лет.</w:t>
            </w:r>
          </w:p>
        </w:tc>
      </w:tr>
      <w:tr w:rsidR="00D207FF" w:rsidRPr="00A717BB" w:rsidTr="009E79D6">
        <w:trPr>
          <w:trHeight w:val="358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7BB">
              <w:rPr>
                <w:rFonts w:ascii="Times New Roman" w:hAnsi="Times New Roman" w:cs="Times New Roman"/>
              </w:rPr>
              <w:t>Задолженность по  упорядочению документов Архивного фонда Российской Федерации и (или)  документов по личному составу составляет более чем  10 лет</w:t>
            </w:r>
            <w:r w:rsidRPr="00A717BB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</w:tr>
      <w:tr w:rsidR="00D207FF" w:rsidRPr="00A717BB" w:rsidTr="009E79D6">
        <w:trPr>
          <w:trHeight w:val="358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17BB">
              <w:rPr>
                <w:rFonts w:ascii="Times New Roman" w:hAnsi="Times New Roman" w:cs="Times New Roman"/>
              </w:rPr>
              <w:t>Наличие факта неисполнения предписания об устранении  нарушений законодательства об архивном деле в Российской Федерации.</w:t>
            </w:r>
          </w:p>
        </w:tc>
      </w:tr>
      <w:tr w:rsidR="00D207FF" w:rsidRPr="00A717BB" w:rsidTr="009E79D6">
        <w:trPr>
          <w:trHeight w:val="358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7BB">
              <w:rPr>
                <w:rFonts w:ascii="Times New Roman" w:hAnsi="Times New Roman" w:cs="Times New Roman"/>
              </w:rPr>
              <w:t>Систематическое нарушение температурно-влажностного режима в архивохранилищах  (для государственного, муниципального архивов, для организаций – источников комплектования государственного и муниципальных архивов).</w:t>
            </w:r>
          </w:p>
        </w:tc>
      </w:tr>
      <w:tr w:rsidR="00D207FF" w:rsidRPr="00A717BB" w:rsidTr="009E79D6">
        <w:trPr>
          <w:trHeight w:val="358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717BB">
              <w:rPr>
                <w:rFonts w:ascii="Times New Roman" w:hAnsi="Times New Roman" w:cs="Times New Roman"/>
                <w:lang w:eastAsia="ru-RU"/>
              </w:rPr>
              <w:t>Не предоставлено з</w:t>
            </w:r>
            <w:r w:rsidRPr="00A717BB">
              <w:rPr>
                <w:rFonts w:ascii="Times New Roman" w:hAnsi="Times New Roman" w:cs="Times New Roman"/>
              </w:rPr>
              <w:t>дание, помещение для архива (для государственного, муниципального архивов)</w:t>
            </w:r>
            <w:proofErr w:type="gramEnd"/>
          </w:p>
        </w:tc>
      </w:tr>
      <w:tr w:rsidR="00D207FF" w:rsidRPr="00A717BB" w:rsidTr="009E79D6">
        <w:trPr>
          <w:trHeight w:val="358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17BB">
              <w:rPr>
                <w:rFonts w:ascii="Times New Roman" w:hAnsi="Times New Roman" w:cs="Times New Roman"/>
              </w:rPr>
              <w:t>Здание, помещение архива не соответствует нормативным требованиям (для государственного, муниципального архивов, для организаций – источников комплектования государственного и муниципальных архивов)</w:t>
            </w:r>
          </w:p>
        </w:tc>
      </w:tr>
      <w:tr w:rsidR="00D207FF" w:rsidRPr="00A717BB" w:rsidTr="009E79D6">
        <w:trPr>
          <w:trHeight w:val="358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7BB">
              <w:rPr>
                <w:rFonts w:ascii="Times New Roman" w:hAnsi="Times New Roman" w:cs="Times New Roman"/>
              </w:rPr>
              <w:t>В архиве не ведутся в установленном порядке обязательные учетные документы  (для государственного, муниципального архивов).</w:t>
            </w:r>
          </w:p>
        </w:tc>
      </w:tr>
      <w:tr w:rsidR="00D207FF" w:rsidRPr="00A717BB" w:rsidTr="002F0430">
        <w:trPr>
          <w:trHeight w:val="358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717BB">
              <w:rPr>
                <w:rFonts w:ascii="Times New Roman" w:hAnsi="Times New Roman" w:cs="Times New Roman"/>
                <w:lang w:eastAsia="ru-RU"/>
              </w:rPr>
              <w:t xml:space="preserve">В архиве не  ведется  в установленном порядке список организаций - источников комплектования </w:t>
            </w:r>
            <w:r w:rsidRPr="00A717BB">
              <w:rPr>
                <w:rFonts w:ascii="Times New Roman" w:hAnsi="Times New Roman" w:cs="Times New Roman"/>
              </w:rPr>
              <w:t xml:space="preserve">(для государственного,  муниципального архивов). </w:t>
            </w:r>
            <w:proofErr w:type="gramEnd"/>
          </w:p>
        </w:tc>
      </w:tr>
      <w:tr w:rsidR="00D207FF" w:rsidRPr="00A717BB" w:rsidTr="002F0430">
        <w:trPr>
          <w:trHeight w:val="110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17BB">
              <w:rPr>
                <w:rFonts w:ascii="Times New Roman" w:eastAsia="Times New Roman" w:hAnsi="Times New Roman" w:cs="Times New Roman"/>
                <w:lang w:eastAsia="ru-RU"/>
              </w:rPr>
              <w:t>Значительный риск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07FF" w:rsidRPr="00A717BB" w:rsidRDefault="00D207FF" w:rsidP="002F043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7BB">
              <w:rPr>
                <w:rFonts w:ascii="Times New Roman" w:hAnsi="Times New Roman" w:cs="Times New Roman"/>
                <w:lang w:eastAsia="ru-RU"/>
              </w:rPr>
              <w:t>Постоянное и (или) временное хранение документов Архивного фонда Российской Федерации и (или) документов по личному составу.</w:t>
            </w:r>
          </w:p>
        </w:tc>
      </w:tr>
      <w:tr w:rsidR="00D207FF" w:rsidRPr="00A717BB" w:rsidTr="002F0430">
        <w:trPr>
          <w:trHeight w:val="107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7BB">
              <w:rPr>
                <w:rFonts w:ascii="Times New Roman" w:hAnsi="Times New Roman" w:cs="Times New Roman"/>
                <w:lang w:eastAsia="ru-RU"/>
              </w:rPr>
              <w:t xml:space="preserve">Хранение документов Архивного фонда РФ, относящихся к государственной, муниципальной собственности,  в негосударственных организациях сверх  срока, установленного для передачи на постоянное хранение. </w:t>
            </w:r>
          </w:p>
        </w:tc>
      </w:tr>
      <w:tr w:rsidR="00D207FF" w:rsidRPr="00A717BB" w:rsidTr="009E79D6">
        <w:trPr>
          <w:trHeight w:val="107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7BB">
              <w:rPr>
                <w:rFonts w:ascii="Times New Roman" w:hAnsi="Times New Roman" w:cs="Times New Roman"/>
              </w:rPr>
              <w:t xml:space="preserve">Отсутствие в организации ответственного за архив (для организаций – источников комплектования государственного и </w:t>
            </w:r>
            <w:r w:rsidRPr="00A717BB">
              <w:rPr>
                <w:rFonts w:ascii="Times New Roman" w:hAnsi="Times New Roman" w:cs="Times New Roman"/>
              </w:rPr>
              <w:lastRenderedPageBreak/>
              <w:t xml:space="preserve">муниципальных архивов). </w:t>
            </w:r>
          </w:p>
        </w:tc>
      </w:tr>
      <w:tr w:rsidR="00D207FF" w:rsidRPr="00A717BB" w:rsidTr="009E79D6">
        <w:trPr>
          <w:trHeight w:val="708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7BB">
              <w:rPr>
                <w:rFonts w:ascii="Times New Roman" w:hAnsi="Times New Roman" w:cs="Times New Roman"/>
              </w:rPr>
              <w:t>Отсутствие утвержденной номенклатуры дел юридического лица  в течение предшествующих 7 лет от  даты категорирования.</w:t>
            </w:r>
          </w:p>
        </w:tc>
      </w:tr>
      <w:tr w:rsidR="00D207FF" w:rsidRPr="00A717BB" w:rsidTr="009E79D6">
        <w:trPr>
          <w:trHeight w:val="708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17BB">
              <w:rPr>
                <w:rFonts w:ascii="Times New Roman" w:hAnsi="Times New Roman" w:cs="Times New Roman"/>
              </w:rPr>
              <w:t>Задолженность по  упорядочению документов Архивного фонда Российской Федерации и (или)  документов по личному составу составляет более чем  7 лет</w:t>
            </w:r>
            <w:r w:rsidRPr="00A717BB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</w:tr>
      <w:tr w:rsidR="00D207FF" w:rsidRPr="00A717BB" w:rsidTr="009E79D6">
        <w:trPr>
          <w:trHeight w:val="708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17BB">
              <w:rPr>
                <w:rFonts w:ascii="Times New Roman" w:hAnsi="Times New Roman" w:cs="Times New Roman"/>
                <w:lang w:eastAsia="ru-RU"/>
              </w:rPr>
              <w:t>Введение процедуры банкротства в отношении юридического лица.</w:t>
            </w:r>
          </w:p>
        </w:tc>
      </w:tr>
      <w:tr w:rsidR="00D207FF" w:rsidRPr="00A717BB" w:rsidTr="009E79D6">
        <w:trPr>
          <w:trHeight w:val="708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17BB">
              <w:rPr>
                <w:rFonts w:ascii="Times New Roman" w:hAnsi="Times New Roman" w:cs="Times New Roman"/>
                <w:lang w:eastAsia="ru-RU"/>
              </w:rPr>
              <w:t>И</w:t>
            </w:r>
            <w:r w:rsidRPr="00A717BB">
              <w:rPr>
                <w:rFonts w:ascii="Times New Roman" w:hAnsi="Times New Roman" w:cs="Times New Roman"/>
              </w:rPr>
              <w:t xml:space="preserve">меются систематические нарушения пожарного, охранного, санитарно-гигиенического режима в помещениях архива (для государственного, муниципального архива, для организаций – источников комплектования государственного и муниципальных архивов). </w:t>
            </w:r>
          </w:p>
        </w:tc>
      </w:tr>
      <w:tr w:rsidR="00D207FF" w:rsidRPr="00A717BB" w:rsidTr="009E79D6">
        <w:trPr>
          <w:trHeight w:val="2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17BB">
              <w:rPr>
                <w:rFonts w:ascii="Times New Roman" w:eastAsia="Times New Roman" w:hAnsi="Times New Roman" w:cs="Times New Roman"/>
                <w:lang w:eastAsia="ru-RU"/>
              </w:rPr>
              <w:t>Умеренный риск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7BB">
              <w:rPr>
                <w:rFonts w:ascii="Times New Roman" w:hAnsi="Times New Roman" w:cs="Times New Roman"/>
                <w:lang w:eastAsia="ru-RU"/>
              </w:rPr>
              <w:t>Постоянное и (или) временное хранение документов Архивного фонда Российской Федерации и (или) документов по личному составу.</w:t>
            </w:r>
          </w:p>
        </w:tc>
      </w:tr>
      <w:tr w:rsidR="00D207FF" w:rsidRPr="00A717BB" w:rsidTr="009E79D6">
        <w:trPr>
          <w:trHeight w:val="433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17BB">
              <w:rPr>
                <w:rFonts w:ascii="Times New Roman" w:hAnsi="Times New Roman" w:cs="Times New Roman"/>
              </w:rPr>
              <w:t xml:space="preserve">Отсутствие утвержденной номенклатуры дел юридического лица  в течение предшествующих 5 лет </w:t>
            </w:r>
            <w:proofErr w:type="gramStart"/>
            <w:r w:rsidRPr="00A717BB">
              <w:rPr>
                <w:rFonts w:ascii="Times New Roman" w:hAnsi="Times New Roman" w:cs="Times New Roman"/>
              </w:rPr>
              <w:t>с даты категорирования</w:t>
            </w:r>
            <w:proofErr w:type="gramEnd"/>
            <w:r w:rsidRPr="00A717BB">
              <w:rPr>
                <w:rFonts w:ascii="Times New Roman" w:hAnsi="Times New Roman" w:cs="Times New Roman"/>
              </w:rPr>
              <w:t>.</w:t>
            </w:r>
          </w:p>
        </w:tc>
      </w:tr>
      <w:tr w:rsidR="00D207FF" w:rsidRPr="00A717BB" w:rsidTr="009E79D6"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7BB">
              <w:rPr>
                <w:rFonts w:ascii="Times New Roman" w:hAnsi="Times New Roman" w:cs="Times New Roman"/>
              </w:rPr>
              <w:t>Задолженность по  упорядочению документов Архивного фонда Российской Федерации и (или)  документов по личному составу составляет более чем  5 лет</w:t>
            </w:r>
            <w:r w:rsidRPr="00A717BB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</w:tr>
      <w:tr w:rsidR="00D207FF" w:rsidRPr="00A717BB" w:rsidTr="009E79D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17BB">
              <w:rPr>
                <w:rFonts w:ascii="Times New Roman" w:eastAsia="Times New Roman" w:hAnsi="Times New Roman" w:cs="Times New Roman"/>
                <w:lang w:eastAsia="ru-RU"/>
              </w:rPr>
              <w:t>Низкий риск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7BB">
              <w:rPr>
                <w:rFonts w:ascii="Times New Roman" w:hAnsi="Times New Roman" w:cs="Times New Roman"/>
                <w:lang w:eastAsia="ru-RU"/>
              </w:rPr>
              <w:t>Постоянное и (или) временное хранение документов Архивного фонда Российской Федерации и (или) документов по личному составу.</w:t>
            </w:r>
          </w:p>
        </w:tc>
      </w:tr>
      <w:tr w:rsidR="00D207FF" w:rsidRPr="00A717BB" w:rsidTr="009E79D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7BB">
              <w:rPr>
                <w:rFonts w:ascii="Times New Roman" w:hAnsi="Times New Roman" w:cs="Times New Roman"/>
              </w:rPr>
              <w:t>Документы Архивного фонда Российской Федерации и (или)  документов по личному составу</w:t>
            </w:r>
            <w:r w:rsidRPr="00A717BB">
              <w:rPr>
                <w:rFonts w:ascii="Times New Roman" w:hAnsi="Times New Roman" w:cs="Times New Roman"/>
                <w:lang w:eastAsia="ru-RU"/>
              </w:rPr>
              <w:t xml:space="preserve"> упорядочены в установленном порядке, описи дел утверждены руководителем. </w:t>
            </w:r>
          </w:p>
        </w:tc>
      </w:tr>
      <w:tr w:rsidR="00D207FF" w:rsidRPr="00A717BB" w:rsidTr="009E79D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7BB">
              <w:rPr>
                <w:rFonts w:ascii="Times New Roman" w:hAnsi="Times New Roman" w:cs="Times New Roman"/>
              </w:rPr>
              <w:t>Здание, помещение для архива соответствует нормативным требованиям (для государственного, муниципального архивов, для организаций – источников комплектования государственного и муниципальных архивов)</w:t>
            </w:r>
          </w:p>
        </w:tc>
      </w:tr>
      <w:tr w:rsidR="00D207FF" w:rsidRPr="00A717BB" w:rsidTr="009E79D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207FF" w:rsidRPr="00A717BB" w:rsidRDefault="00D207FF" w:rsidP="002F0430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717BB">
              <w:rPr>
                <w:rFonts w:ascii="Times New Roman" w:hAnsi="Times New Roman" w:cs="Times New Roman"/>
              </w:rPr>
              <w:t>В архиве  ведутся в установленном порядке обязательные учетные документы и список организаций источников комплектования  (для государственного, муниципального архивов).</w:t>
            </w:r>
            <w:proofErr w:type="gramEnd"/>
          </w:p>
        </w:tc>
      </w:tr>
    </w:tbl>
    <w:p w:rsidR="00D207FF" w:rsidRDefault="00D207FF" w:rsidP="002F0430">
      <w:pPr>
        <w:rPr>
          <w:rFonts w:hint="eastAsia"/>
        </w:rPr>
      </w:pPr>
    </w:p>
    <w:p w:rsidR="00D207FF" w:rsidRDefault="00D207FF" w:rsidP="00D207FF">
      <w:pPr>
        <w:spacing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7FF" w:rsidRPr="00D207FF" w:rsidRDefault="00D207FF" w:rsidP="00D207FF">
      <w:pPr>
        <w:pStyle w:val="a3"/>
        <w:jc w:val="both"/>
        <w:rPr>
          <w:b/>
        </w:rPr>
      </w:pPr>
    </w:p>
    <w:sectPr w:rsidR="00D207FF" w:rsidRPr="00D2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158"/>
    <w:multiLevelType w:val="hybridMultilevel"/>
    <w:tmpl w:val="1B7A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E1A89"/>
    <w:multiLevelType w:val="hybridMultilevel"/>
    <w:tmpl w:val="5DDA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C4B02"/>
    <w:multiLevelType w:val="hybridMultilevel"/>
    <w:tmpl w:val="F4D2A9A0"/>
    <w:lvl w:ilvl="0" w:tplc="F7263754">
      <w:start w:val="1"/>
      <w:numFmt w:val="decimal"/>
      <w:lvlText w:val="%1)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C41BD8"/>
    <w:multiLevelType w:val="hybridMultilevel"/>
    <w:tmpl w:val="366409D8"/>
    <w:lvl w:ilvl="0" w:tplc="EC50599C">
      <w:start w:val="1"/>
      <w:numFmt w:val="decimal"/>
      <w:lvlText w:val="%1."/>
      <w:lvlJc w:val="left"/>
      <w:pPr>
        <w:ind w:left="720" w:hanging="360"/>
      </w:pPr>
      <w:rPr>
        <w:rFonts w:eastAsia="N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A62A2"/>
    <w:multiLevelType w:val="hybridMultilevel"/>
    <w:tmpl w:val="470C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F5"/>
    <w:rsid w:val="000D2F88"/>
    <w:rsid w:val="00235637"/>
    <w:rsid w:val="002F0430"/>
    <w:rsid w:val="003A1FC8"/>
    <w:rsid w:val="003E04F5"/>
    <w:rsid w:val="003F7CF1"/>
    <w:rsid w:val="004365FC"/>
    <w:rsid w:val="00A717BB"/>
    <w:rsid w:val="00AB6F00"/>
    <w:rsid w:val="00B440BE"/>
    <w:rsid w:val="00B92B76"/>
    <w:rsid w:val="00D207FF"/>
    <w:rsid w:val="00F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4F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04F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  <w:style w:type="paragraph" w:styleId="a3">
    <w:name w:val="No Spacing"/>
    <w:qFormat/>
    <w:rsid w:val="003E04F5"/>
    <w:pPr>
      <w:widowControl w:val="0"/>
      <w:suppressAutoHyphens/>
      <w:autoSpaceDN w:val="0"/>
      <w:spacing w:after="0" w:line="240" w:lineRule="auto"/>
    </w:pPr>
    <w:rPr>
      <w:rFonts w:ascii="Times New Roman CYR" w:eastAsia="Calibri" w:hAnsi="Times New Roman CYR" w:cs="Times New Roman CYR"/>
      <w:kern w:val="3"/>
      <w:sz w:val="24"/>
      <w:szCs w:val="24"/>
      <w:lang w:eastAsia="ru-RU"/>
    </w:rPr>
  </w:style>
  <w:style w:type="paragraph" w:styleId="a4">
    <w:name w:val="List Paragraph"/>
    <w:basedOn w:val="Standard"/>
    <w:uiPriority w:val="34"/>
    <w:qFormat/>
    <w:rsid w:val="00D207F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4F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04F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  <w:style w:type="paragraph" w:styleId="a3">
    <w:name w:val="No Spacing"/>
    <w:qFormat/>
    <w:rsid w:val="003E04F5"/>
    <w:pPr>
      <w:widowControl w:val="0"/>
      <w:suppressAutoHyphens/>
      <w:autoSpaceDN w:val="0"/>
      <w:spacing w:after="0" w:line="240" w:lineRule="auto"/>
    </w:pPr>
    <w:rPr>
      <w:rFonts w:ascii="Times New Roman CYR" w:eastAsia="Calibri" w:hAnsi="Times New Roman CYR" w:cs="Times New Roman CYR"/>
      <w:kern w:val="3"/>
      <w:sz w:val="24"/>
      <w:szCs w:val="24"/>
      <w:lang w:eastAsia="ru-RU"/>
    </w:rPr>
  </w:style>
  <w:style w:type="paragraph" w:styleId="a4">
    <w:name w:val="List Paragraph"/>
    <w:basedOn w:val="Standard"/>
    <w:uiPriority w:val="34"/>
    <w:qFormat/>
    <w:rsid w:val="00D207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ТРУБКИНА</dc:creator>
  <cp:lastModifiedBy>Татьяна Михайловна ТРУБКИНА</cp:lastModifiedBy>
  <cp:revision>6</cp:revision>
  <dcterms:created xsi:type="dcterms:W3CDTF">2021-09-27T08:49:00Z</dcterms:created>
  <dcterms:modified xsi:type="dcterms:W3CDTF">2021-09-29T11:54:00Z</dcterms:modified>
</cp:coreProperties>
</file>